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0C8DA" w14:textId="0E6BD3E2" w:rsidR="00B81431" w:rsidRDefault="00BB1971">
      <w:pPr>
        <w:tabs>
          <w:tab w:val="right" w:pos="9639"/>
        </w:tabs>
        <w:spacing w:before="120"/>
        <w:rPr>
          <w:rFonts w:cs="Times New Roman"/>
          <w:b/>
          <w:sz w:val="24"/>
          <w:szCs w:val="24"/>
        </w:rPr>
      </w:pPr>
      <w:r>
        <w:rPr>
          <w:rFonts w:cs="Times New Roman"/>
          <w:b/>
          <w:iCs/>
          <w:sz w:val="24"/>
          <w:szCs w:val="24"/>
        </w:rPr>
        <w:t>3GPP TSG-RAN WG</w:t>
      </w:r>
      <w:r>
        <w:rPr>
          <w:rFonts w:cs="Times New Roman" w:hint="eastAsia"/>
          <w:b/>
          <w:iCs/>
          <w:sz w:val="24"/>
          <w:szCs w:val="24"/>
        </w:rPr>
        <w:t>2</w:t>
      </w:r>
      <w:r>
        <w:rPr>
          <w:rFonts w:cs="Times New Roman"/>
          <w:b/>
          <w:iCs/>
          <w:sz w:val="24"/>
          <w:szCs w:val="24"/>
        </w:rPr>
        <w:t xml:space="preserve"> Meeting #12</w:t>
      </w:r>
      <w:r>
        <w:rPr>
          <w:rFonts w:cs="Times New Roman" w:hint="eastAsia"/>
          <w:b/>
          <w:iCs/>
          <w:sz w:val="24"/>
          <w:szCs w:val="24"/>
        </w:rPr>
        <w:t>3</w:t>
      </w:r>
      <w:r>
        <w:rPr>
          <w:rFonts w:cs="Times New Roman"/>
          <w:b/>
          <w:i/>
          <w:sz w:val="24"/>
          <w:szCs w:val="24"/>
        </w:rPr>
        <w:tab/>
      </w:r>
      <w:r w:rsidRPr="00B81431">
        <w:rPr>
          <w:rFonts w:cs="Times New Roman"/>
          <w:b/>
          <w:sz w:val="24"/>
          <w:szCs w:val="24"/>
        </w:rPr>
        <w:t>R2-</w:t>
      </w:r>
      <w:bookmarkStart w:id="0" w:name="OLE_LINK11"/>
      <w:r w:rsidRPr="00B81431">
        <w:rPr>
          <w:rFonts w:cs="Times New Roman"/>
          <w:b/>
          <w:sz w:val="24"/>
          <w:szCs w:val="24"/>
        </w:rPr>
        <w:t>230</w:t>
      </w:r>
      <w:bookmarkEnd w:id="0"/>
      <w:r w:rsidR="00B81431" w:rsidRPr="00B81431">
        <w:rPr>
          <w:rFonts w:cs="Times New Roman"/>
          <w:b/>
          <w:sz w:val="24"/>
          <w:szCs w:val="24"/>
        </w:rPr>
        <w:t>8867</w:t>
      </w:r>
    </w:p>
    <w:p w14:paraId="786389C1" w14:textId="77777777" w:rsidR="00533CA8" w:rsidRDefault="00BB1971">
      <w:pPr>
        <w:tabs>
          <w:tab w:val="right" w:pos="9639"/>
        </w:tabs>
        <w:spacing w:before="120"/>
        <w:rPr>
          <w:rFonts w:cs="Times New Roman"/>
          <w:b/>
          <w:iCs/>
          <w:sz w:val="24"/>
          <w:szCs w:val="24"/>
        </w:rPr>
      </w:pPr>
      <w:bookmarkStart w:id="1" w:name="OLE_LINK57"/>
      <w:bookmarkStart w:id="2" w:name="_GoBack"/>
      <w:bookmarkEnd w:id="2"/>
      <w:r>
        <w:rPr>
          <w:rFonts w:cs="Times New Roman" w:hint="eastAsia"/>
          <w:b/>
          <w:iCs/>
          <w:sz w:val="24"/>
          <w:szCs w:val="24"/>
        </w:rPr>
        <w:t>Toulouse, France, August 21-25, 2023</w:t>
      </w:r>
    </w:p>
    <w:bookmarkEnd w:id="1"/>
    <w:p w14:paraId="1DA8B9EF" w14:textId="77777777" w:rsidR="00533CA8" w:rsidRDefault="00533CA8">
      <w:pPr>
        <w:tabs>
          <w:tab w:val="right" w:pos="9639"/>
        </w:tabs>
        <w:spacing w:before="120"/>
        <w:rPr>
          <w:rFonts w:cs="Times New Roman"/>
          <w:b/>
          <w:iCs/>
          <w:sz w:val="24"/>
          <w:szCs w:val="24"/>
        </w:rPr>
      </w:pPr>
    </w:p>
    <w:p w14:paraId="6CF1D35F" w14:textId="77777777" w:rsidR="00533CA8" w:rsidRDefault="00BB1971">
      <w:pPr>
        <w:spacing w:before="120" w:after="120"/>
        <w:ind w:left="1985" w:hanging="1985"/>
        <w:rPr>
          <w:rFonts w:cs="Times New Roman"/>
          <w:b/>
          <w:sz w:val="24"/>
          <w:szCs w:val="24"/>
        </w:rPr>
      </w:pPr>
      <w:r>
        <w:rPr>
          <w:rFonts w:cs="Times New Roman"/>
          <w:b/>
          <w:sz w:val="24"/>
          <w:szCs w:val="24"/>
        </w:rPr>
        <w:t>Source:</w:t>
      </w:r>
      <w:r>
        <w:rPr>
          <w:rFonts w:cs="Times New Roman"/>
          <w:b/>
          <w:sz w:val="24"/>
          <w:szCs w:val="24"/>
        </w:rPr>
        <w:tab/>
        <w:t xml:space="preserve">TCL </w:t>
      </w:r>
    </w:p>
    <w:p w14:paraId="1446E3A4" w14:textId="77777777" w:rsidR="00533CA8" w:rsidRDefault="00BB1971">
      <w:pPr>
        <w:spacing w:before="120" w:after="120"/>
        <w:ind w:left="1985" w:hanging="1985"/>
        <w:rPr>
          <w:rFonts w:cs="Times New Roman"/>
          <w:b/>
          <w:bCs/>
          <w:sz w:val="24"/>
        </w:rPr>
      </w:pPr>
      <w:r>
        <w:rPr>
          <w:rFonts w:cs="Times New Roman"/>
          <w:b/>
          <w:sz w:val="24"/>
          <w:szCs w:val="24"/>
        </w:rPr>
        <w:t>Title:</w:t>
      </w:r>
      <w:r>
        <w:rPr>
          <w:rFonts w:cs="Times New Roman"/>
          <w:b/>
          <w:sz w:val="24"/>
          <w:szCs w:val="24"/>
        </w:rPr>
        <w:tab/>
      </w:r>
      <w:bookmarkStart w:id="3" w:name="OLE_LINK12"/>
      <w:bookmarkStart w:id="4" w:name="OLE_LINK53"/>
      <w:r>
        <w:rPr>
          <w:rFonts w:cs="Times New Roman" w:hint="eastAsia"/>
          <w:b/>
          <w:bCs/>
          <w:sz w:val="24"/>
        </w:rPr>
        <w:t xml:space="preserve">Data collection </w:t>
      </w:r>
      <w:bookmarkStart w:id="5" w:name="OLE_LINK19"/>
      <w:r>
        <w:rPr>
          <w:rFonts w:cs="Times New Roman" w:hint="eastAsia"/>
          <w:b/>
          <w:bCs/>
          <w:sz w:val="24"/>
        </w:rPr>
        <w:t>for AIML methods</w:t>
      </w:r>
      <w:bookmarkEnd w:id="3"/>
      <w:bookmarkEnd w:id="4"/>
    </w:p>
    <w:bookmarkEnd w:id="5"/>
    <w:p w14:paraId="7E97D56E" w14:textId="77777777" w:rsidR="00533CA8" w:rsidRDefault="00BB1971">
      <w:pPr>
        <w:spacing w:before="120" w:after="120"/>
        <w:ind w:left="1985" w:hanging="1985"/>
        <w:rPr>
          <w:rFonts w:cs="Times New Roman"/>
          <w:b/>
          <w:sz w:val="24"/>
          <w:szCs w:val="24"/>
          <w:highlight w:val="yellow"/>
        </w:rPr>
      </w:pPr>
      <w:r>
        <w:rPr>
          <w:rFonts w:cs="Times New Roman"/>
          <w:b/>
          <w:sz w:val="24"/>
          <w:szCs w:val="24"/>
        </w:rPr>
        <w:t>Agenda item:</w:t>
      </w:r>
      <w:r>
        <w:rPr>
          <w:rFonts w:cs="Times New Roman"/>
          <w:b/>
          <w:sz w:val="24"/>
          <w:szCs w:val="24"/>
        </w:rPr>
        <w:tab/>
      </w:r>
      <w:r>
        <w:rPr>
          <w:rFonts w:cs="Times New Roman" w:hint="eastAsia"/>
          <w:b/>
          <w:sz w:val="24"/>
          <w:szCs w:val="24"/>
        </w:rPr>
        <w:t>7.16.2.2</w:t>
      </w:r>
    </w:p>
    <w:p w14:paraId="21E3C869" w14:textId="77777777" w:rsidR="00533CA8" w:rsidRDefault="00BB1971">
      <w:pPr>
        <w:spacing w:before="120" w:after="120"/>
        <w:ind w:left="1985" w:hanging="1985"/>
        <w:rPr>
          <w:rFonts w:cs="Times New Roman"/>
          <w:b/>
          <w:sz w:val="24"/>
          <w:szCs w:val="24"/>
        </w:rPr>
      </w:pPr>
      <w:r>
        <w:rPr>
          <w:rFonts w:cs="Times New Roman"/>
          <w:b/>
          <w:sz w:val="24"/>
          <w:szCs w:val="24"/>
        </w:rPr>
        <w:t>Document for:</w:t>
      </w:r>
      <w:r>
        <w:rPr>
          <w:rFonts w:cs="Times New Roman"/>
          <w:b/>
          <w:sz w:val="24"/>
          <w:szCs w:val="24"/>
        </w:rPr>
        <w:tab/>
      </w:r>
      <w:r>
        <w:rPr>
          <w:rFonts w:cs="Times New Roman" w:hint="eastAsia"/>
          <w:b/>
          <w:sz w:val="24"/>
          <w:szCs w:val="24"/>
        </w:rPr>
        <w:t>Discussion and Decision</w:t>
      </w:r>
    </w:p>
    <w:p w14:paraId="3A8C29E7" w14:textId="77777777" w:rsidR="00533CA8" w:rsidRDefault="00BB1971">
      <w:pPr>
        <w:pStyle w:val="1"/>
        <w:keepLines/>
        <w:numPr>
          <w:ilvl w:val="0"/>
          <w:numId w:val="3"/>
        </w:numPr>
        <w:pBdr>
          <w:top w:val="single" w:sz="12" w:space="3" w:color="auto"/>
        </w:pBdr>
        <w:overflowPunct w:val="0"/>
        <w:snapToGrid/>
        <w:spacing w:after="180"/>
        <w:ind w:left="432" w:hanging="432"/>
        <w:jc w:val="left"/>
        <w:textAlignment w:val="baseline"/>
      </w:pPr>
      <w:r>
        <w:rPr>
          <w:rFonts w:ascii="Times New Roman" w:hAnsi="Times New Roman"/>
          <w:szCs w:val="28"/>
        </w:rPr>
        <w:t>Introduction</w:t>
      </w:r>
    </w:p>
    <w:p w14:paraId="2E3060E1" w14:textId="77777777" w:rsidR="00533CA8" w:rsidRDefault="00BB1971">
      <w:pPr>
        <w:spacing w:before="120"/>
        <w:rPr>
          <w:szCs w:val="21"/>
        </w:rPr>
      </w:pPr>
      <w:bookmarkStart w:id="6" w:name="OLE_LINK69"/>
      <w:r>
        <w:rPr>
          <w:rFonts w:hint="eastAsia"/>
          <w:szCs w:val="21"/>
        </w:rPr>
        <w:t>Considering different LCM purposes/</w:t>
      </w:r>
      <w:r>
        <w:rPr>
          <w:szCs w:val="21"/>
        </w:rPr>
        <w:t>functions (</w:t>
      </w:r>
      <w:r>
        <w:rPr>
          <w:rFonts w:hint="eastAsia"/>
          <w:szCs w:val="21"/>
        </w:rPr>
        <w:t>inference,</w:t>
      </w:r>
      <w:r>
        <w:rPr>
          <w:szCs w:val="21"/>
        </w:rPr>
        <w:t xml:space="preserve"> </w:t>
      </w:r>
      <w:r>
        <w:rPr>
          <w:rFonts w:hint="eastAsia"/>
          <w:szCs w:val="21"/>
        </w:rPr>
        <w:t>monitoring,</w:t>
      </w:r>
      <w:r>
        <w:rPr>
          <w:szCs w:val="21"/>
        </w:rPr>
        <w:t xml:space="preserve"> </w:t>
      </w:r>
      <w:r>
        <w:rPr>
          <w:rFonts w:hint="eastAsia"/>
          <w:szCs w:val="21"/>
        </w:rPr>
        <w:t>offline training) and use-cases have their own requirements for data collection, clarify</w:t>
      </w:r>
      <w:r>
        <w:rPr>
          <w:szCs w:val="21"/>
        </w:rPr>
        <w:t>ing</w:t>
      </w:r>
      <w:r>
        <w:rPr>
          <w:rFonts w:hint="eastAsia"/>
          <w:szCs w:val="21"/>
        </w:rPr>
        <w:t xml:space="preserve"> these requirements is</w:t>
      </w:r>
      <w:r>
        <w:rPr>
          <w:szCs w:val="21"/>
        </w:rPr>
        <w:t xml:space="preserve"> </w:t>
      </w:r>
      <w:r>
        <w:rPr>
          <w:rFonts w:hint="eastAsia"/>
          <w:szCs w:val="21"/>
        </w:rPr>
        <w:t xml:space="preserve">useful to evaluate </w:t>
      </w:r>
      <w:r>
        <w:rPr>
          <w:szCs w:val="21"/>
        </w:rPr>
        <w:t>the applicability of each</w:t>
      </w:r>
      <w:r>
        <w:rPr>
          <w:rFonts w:hint="eastAsia"/>
          <w:szCs w:val="21"/>
        </w:rPr>
        <w:t xml:space="preserve"> existing</w:t>
      </w:r>
      <w:r>
        <w:rPr>
          <w:szCs w:val="21"/>
        </w:rPr>
        <w:t xml:space="preserve"> data collection framework </w:t>
      </w:r>
      <w:r>
        <w:rPr>
          <w:rFonts w:hint="eastAsia"/>
          <w:szCs w:val="21"/>
        </w:rPr>
        <w:t>to</w:t>
      </w:r>
      <w:r>
        <w:rPr>
          <w:szCs w:val="21"/>
        </w:rPr>
        <w:t xml:space="preserve"> use in LCM</w:t>
      </w:r>
      <w:r>
        <w:rPr>
          <w:rFonts w:hint="eastAsia"/>
          <w:szCs w:val="21"/>
        </w:rPr>
        <w:t xml:space="preserve"> purposes per use cases. A</w:t>
      </w:r>
      <w:r>
        <w:rPr>
          <w:rFonts w:hint="eastAsia"/>
          <w:szCs w:val="21"/>
        </w:rPr>
        <w:t>lthough during previous RAN2 meeting</w:t>
      </w:r>
      <w:r>
        <w:rPr>
          <w:szCs w:val="21"/>
        </w:rPr>
        <w:t>s</w:t>
      </w:r>
      <w:r>
        <w:rPr>
          <w:rFonts w:hint="eastAsia"/>
          <w:szCs w:val="21"/>
        </w:rPr>
        <w:t>, it</w:t>
      </w:r>
      <w:r>
        <w:rPr>
          <w:szCs w:val="21"/>
        </w:rPr>
        <w:t xml:space="preserve"> was</w:t>
      </w:r>
      <w:r>
        <w:rPr>
          <w:rFonts w:hint="eastAsia"/>
          <w:szCs w:val="21"/>
        </w:rPr>
        <w:t xml:space="preserve"> also suggested to study data collection considering following metrics: </w:t>
      </w:r>
    </w:p>
    <w:bookmarkEnd w:id="6"/>
    <w:p w14:paraId="1101690A" w14:textId="069A9FA2" w:rsidR="00533CA8" w:rsidRDefault="00BB1971">
      <w:pPr>
        <w:spacing w:before="120"/>
        <w:ind w:firstLine="210"/>
        <w:rPr>
          <w:szCs w:val="21"/>
        </w:rPr>
      </w:pPr>
      <w:r>
        <w:rPr>
          <w:rFonts w:hint="eastAsia"/>
          <w:szCs w:val="21"/>
        </w:rPr>
        <w:t>a)</w:t>
      </w:r>
      <w:r w:rsidR="00771297">
        <w:rPr>
          <w:szCs w:val="21"/>
        </w:rPr>
        <w:t xml:space="preserve"> </w:t>
      </w:r>
      <w:r>
        <w:rPr>
          <w:rFonts w:hint="eastAsia"/>
          <w:szCs w:val="21"/>
        </w:rPr>
        <w:t>The content of the data</w:t>
      </w:r>
      <w:r>
        <w:rPr>
          <w:szCs w:val="21"/>
        </w:rPr>
        <w:t>;</w:t>
      </w:r>
      <w:r>
        <w:rPr>
          <w:rFonts w:hint="eastAsia"/>
          <w:szCs w:val="21"/>
        </w:rPr>
        <w:t xml:space="preserve"> </w:t>
      </w:r>
    </w:p>
    <w:p w14:paraId="7E275B2D" w14:textId="77777777" w:rsidR="00533CA8" w:rsidRDefault="00BB1971">
      <w:pPr>
        <w:spacing w:before="120"/>
        <w:ind w:firstLine="210"/>
        <w:rPr>
          <w:szCs w:val="21"/>
        </w:rPr>
      </w:pPr>
      <w:r>
        <w:rPr>
          <w:rFonts w:hint="eastAsia"/>
          <w:szCs w:val="21"/>
        </w:rPr>
        <w:t>b) The data size</w:t>
      </w:r>
      <w:r>
        <w:rPr>
          <w:szCs w:val="21"/>
        </w:rPr>
        <w:t>;</w:t>
      </w:r>
      <w:r>
        <w:rPr>
          <w:rFonts w:hint="eastAsia"/>
          <w:szCs w:val="21"/>
        </w:rPr>
        <w:t xml:space="preserve"> </w:t>
      </w:r>
    </w:p>
    <w:p w14:paraId="46E1D68B" w14:textId="77777777" w:rsidR="00533CA8" w:rsidRDefault="00BB1971">
      <w:pPr>
        <w:spacing w:before="120"/>
        <w:ind w:firstLine="210"/>
        <w:rPr>
          <w:szCs w:val="21"/>
        </w:rPr>
      </w:pPr>
      <w:r>
        <w:rPr>
          <w:rFonts w:hint="eastAsia"/>
          <w:szCs w:val="21"/>
        </w:rPr>
        <w:t>c) Latency, periodicity</w:t>
      </w:r>
      <w:r>
        <w:rPr>
          <w:szCs w:val="21"/>
        </w:rPr>
        <w:t>;</w:t>
      </w:r>
    </w:p>
    <w:p w14:paraId="60F05C73" w14:textId="77777777" w:rsidR="00533CA8" w:rsidRDefault="00BB1971">
      <w:pPr>
        <w:spacing w:before="120"/>
        <w:ind w:firstLine="210"/>
        <w:rPr>
          <w:szCs w:val="21"/>
        </w:rPr>
      </w:pPr>
      <w:r>
        <w:rPr>
          <w:rFonts w:hint="eastAsia"/>
          <w:szCs w:val="21"/>
        </w:rPr>
        <w:t xml:space="preserve">d) Configuration-related requirements and etc, </w:t>
      </w:r>
    </w:p>
    <w:p w14:paraId="00178C56" w14:textId="756D8A1B" w:rsidR="00533CA8" w:rsidRDefault="00BB1971">
      <w:pPr>
        <w:spacing w:before="120"/>
        <w:rPr>
          <w:szCs w:val="21"/>
        </w:rPr>
      </w:pPr>
      <w:r>
        <w:rPr>
          <w:szCs w:val="21"/>
        </w:rPr>
        <w:t>These</w:t>
      </w:r>
      <w:r w:rsidR="00771297">
        <w:rPr>
          <w:rFonts w:hint="eastAsia"/>
          <w:szCs w:val="21"/>
        </w:rPr>
        <w:t xml:space="preserve"> requirements highly depend</w:t>
      </w:r>
      <w:r>
        <w:rPr>
          <w:rFonts w:hint="eastAsia"/>
          <w:szCs w:val="21"/>
        </w:rPr>
        <w:t xml:space="preserve"> on</w:t>
      </w:r>
      <w:r>
        <w:rPr>
          <w:szCs w:val="21"/>
        </w:rPr>
        <w:t xml:space="preserve"> RAN1</w:t>
      </w:r>
      <w:r>
        <w:rPr>
          <w:rFonts w:hint="eastAsia"/>
          <w:szCs w:val="21"/>
        </w:rPr>
        <w:t xml:space="preserve"> input. The latest </w:t>
      </w:r>
      <w:r>
        <w:rPr>
          <w:szCs w:val="21"/>
        </w:rPr>
        <w:t>RAN2</w:t>
      </w:r>
      <w:r>
        <w:rPr>
          <w:rFonts w:hint="eastAsia"/>
          <w:szCs w:val="21"/>
        </w:rPr>
        <w:t xml:space="preserve"> </w:t>
      </w:r>
      <w:r>
        <w:rPr>
          <w:szCs w:val="21"/>
        </w:rPr>
        <w:t>#1</w:t>
      </w:r>
      <w:r>
        <w:rPr>
          <w:rFonts w:hint="eastAsia"/>
          <w:szCs w:val="21"/>
        </w:rPr>
        <w:t>22 meeting</w:t>
      </w:r>
      <w:r w:rsidR="00771297">
        <w:rPr>
          <w:szCs w:val="21"/>
        </w:rPr>
        <w:t xml:space="preserve"> </w:t>
      </w:r>
      <w:r>
        <w:rPr>
          <w:rFonts w:hint="eastAsia"/>
          <w:szCs w:val="21"/>
        </w:rPr>
        <w:t xml:space="preserve">[1] has </w:t>
      </w:r>
      <w:r>
        <w:rPr>
          <w:szCs w:val="21"/>
        </w:rPr>
        <w:t>spent</w:t>
      </w:r>
      <w:r>
        <w:rPr>
          <w:rFonts w:hint="eastAsia"/>
          <w:szCs w:val="21"/>
        </w:rPr>
        <w:t xml:space="preserve"> a lot </w:t>
      </w:r>
      <w:r>
        <w:rPr>
          <w:szCs w:val="21"/>
        </w:rPr>
        <w:t xml:space="preserve">of </w:t>
      </w:r>
      <w:r>
        <w:rPr>
          <w:rFonts w:hint="eastAsia"/>
          <w:szCs w:val="21"/>
        </w:rPr>
        <w:t xml:space="preserve">time to discuss the draft of </w:t>
      </w:r>
      <w:r>
        <w:rPr>
          <w:szCs w:val="21"/>
        </w:rPr>
        <w:t>LS out on Data Collection</w:t>
      </w:r>
      <w:r>
        <w:rPr>
          <w:rFonts w:hint="eastAsia"/>
          <w:szCs w:val="21"/>
        </w:rPr>
        <w:t xml:space="preserve">, </w:t>
      </w:r>
      <w:r>
        <w:rPr>
          <w:szCs w:val="21"/>
        </w:rPr>
        <w:t>which was</w:t>
      </w:r>
      <w:r>
        <w:rPr>
          <w:rFonts w:hint="eastAsia"/>
          <w:szCs w:val="21"/>
        </w:rPr>
        <w:t xml:space="preserve"> a</w:t>
      </w:r>
      <w:r>
        <w:rPr>
          <w:szCs w:val="21"/>
        </w:rPr>
        <w:t>pproved in</w:t>
      </w:r>
      <w:r>
        <w:rPr>
          <w:rFonts w:hint="eastAsia"/>
          <w:szCs w:val="21"/>
        </w:rPr>
        <w:t xml:space="preserve"> </w:t>
      </w:r>
      <w:bookmarkStart w:id="7" w:name="OLE_LINK1"/>
      <w:r>
        <w:rPr>
          <w:szCs w:val="21"/>
        </w:rPr>
        <w:t>the LS on Data Collection Requirements and Assumptions</w:t>
      </w:r>
      <w:bookmarkEnd w:id="7"/>
      <w:r w:rsidR="00771297">
        <w:rPr>
          <w:szCs w:val="21"/>
        </w:rPr>
        <w:t xml:space="preserve"> </w:t>
      </w:r>
      <w:r>
        <w:rPr>
          <w:rFonts w:hint="eastAsia"/>
          <w:szCs w:val="21"/>
        </w:rPr>
        <w:t xml:space="preserve">[2]. In this LS, it includes </w:t>
      </w:r>
      <w:r>
        <w:rPr>
          <w:rFonts w:hint="eastAsia"/>
          <w:szCs w:val="21"/>
        </w:rPr>
        <w:t xml:space="preserve">two parts: </w:t>
      </w:r>
    </w:p>
    <w:p w14:paraId="226F6994" w14:textId="77777777" w:rsidR="00533CA8" w:rsidRDefault="00BB1971">
      <w:pPr>
        <w:spacing w:before="120"/>
        <w:ind w:leftChars="100" w:left="210"/>
        <w:rPr>
          <w:szCs w:val="21"/>
        </w:rPr>
      </w:pPr>
      <w:bookmarkStart w:id="8" w:name="OLE_LINK10"/>
      <w:r>
        <w:rPr>
          <w:rFonts w:hint="eastAsia"/>
          <w:szCs w:val="21"/>
        </w:rPr>
        <w:t xml:space="preserve">Part A: </w:t>
      </w:r>
      <w:bookmarkStart w:id="9" w:name="OLE_LINK46"/>
      <w:bookmarkEnd w:id="8"/>
      <w:r>
        <w:rPr>
          <w:rFonts w:hint="eastAsia"/>
          <w:szCs w:val="21"/>
        </w:rPr>
        <w:t>RAN2</w:t>
      </w:r>
      <w:bookmarkEnd w:id="9"/>
      <w:r>
        <w:rPr>
          <w:rFonts w:hint="eastAsia"/>
          <w:szCs w:val="21"/>
        </w:rPr>
        <w:t xml:space="preserve"> made some working assumptions that need RAN1 confirmation;</w:t>
      </w:r>
    </w:p>
    <w:p w14:paraId="27321E4C" w14:textId="77777777" w:rsidR="00533CA8" w:rsidRDefault="00BB1971">
      <w:pPr>
        <w:spacing w:before="120"/>
        <w:ind w:leftChars="100" w:left="210"/>
        <w:rPr>
          <w:szCs w:val="21"/>
        </w:rPr>
      </w:pPr>
      <w:r>
        <w:rPr>
          <w:rFonts w:hint="eastAsia"/>
          <w:szCs w:val="21"/>
        </w:rPr>
        <w:t>Part B: RAN2 identified some aspects that need RAN1 input to facilitate further discussion in RAN2.</w:t>
      </w:r>
    </w:p>
    <w:p w14:paraId="48C10E52" w14:textId="590B40E7" w:rsidR="00533CA8" w:rsidRDefault="00BB1971">
      <w:pPr>
        <w:spacing w:before="120"/>
        <w:rPr>
          <w:rFonts w:cs="Times New Roman"/>
          <w:szCs w:val="21"/>
        </w:rPr>
      </w:pPr>
      <w:r>
        <w:rPr>
          <w:rFonts w:hint="eastAsia"/>
          <w:szCs w:val="21"/>
        </w:rPr>
        <w:t xml:space="preserve">Hence, for evaluating </w:t>
      </w:r>
      <w:r w:rsidR="00771297">
        <w:rPr>
          <w:szCs w:val="21"/>
        </w:rPr>
        <w:t xml:space="preserve">the </w:t>
      </w:r>
      <w:r>
        <w:rPr>
          <w:rFonts w:hint="eastAsia"/>
          <w:szCs w:val="21"/>
        </w:rPr>
        <w:t>existing possible data collection mechanism</w:t>
      </w:r>
      <w:r w:rsidR="00771297">
        <w:rPr>
          <w:szCs w:val="21"/>
        </w:rPr>
        <w:t>s</w:t>
      </w:r>
      <w:r>
        <w:rPr>
          <w:rFonts w:hint="eastAsia"/>
          <w:szCs w:val="21"/>
        </w:rPr>
        <w:t>, it is</w:t>
      </w:r>
      <w:r>
        <w:rPr>
          <w:rFonts w:hint="eastAsia"/>
          <w:szCs w:val="21"/>
        </w:rPr>
        <w:t xml:space="preserve"> a consensus to wait </w:t>
      </w:r>
      <w:r>
        <w:rPr>
          <w:szCs w:val="21"/>
        </w:rPr>
        <w:t xml:space="preserve">for </w:t>
      </w:r>
      <w:r>
        <w:rPr>
          <w:rFonts w:hint="eastAsia"/>
          <w:szCs w:val="21"/>
        </w:rPr>
        <w:t xml:space="preserve">RAN1 reply. </w:t>
      </w:r>
      <w:r>
        <w:rPr>
          <w:szCs w:val="21"/>
        </w:rPr>
        <w:t xml:space="preserve">In this contribution, we </w:t>
      </w:r>
      <w:r>
        <w:rPr>
          <w:rFonts w:hint="eastAsia"/>
          <w:szCs w:val="21"/>
        </w:rPr>
        <w:t>will continue to</w:t>
      </w:r>
      <w:r>
        <w:rPr>
          <w:szCs w:val="21"/>
        </w:rPr>
        <w:t xml:space="preserve"> </w:t>
      </w:r>
      <w:r w:rsidR="00771297">
        <w:rPr>
          <w:szCs w:val="21"/>
        </w:rPr>
        <w:t>analyze</w:t>
      </w:r>
      <w:r>
        <w:rPr>
          <w:rFonts w:hint="eastAsia"/>
          <w:szCs w:val="21"/>
        </w:rPr>
        <w:t xml:space="preserve"> </w:t>
      </w:r>
      <w:r w:rsidR="00771297">
        <w:rPr>
          <w:szCs w:val="21"/>
        </w:rPr>
        <w:t xml:space="preserve">the </w:t>
      </w:r>
      <w:r>
        <w:rPr>
          <w:rFonts w:hint="eastAsia"/>
          <w:szCs w:val="21"/>
        </w:rPr>
        <w:t>remaining o</w:t>
      </w:r>
      <w:r>
        <w:rPr>
          <w:szCs w:val="21"/>
        </w:rPr>
        <w:t>pen issues</w:t>
      </w:r>
      <w:r>
        <w:rPr>
          <w:rFonts w:hint="eastAsia"/>
          <w:szCs w:val="21"/>
        </w:rPr>
        <w:t xml:space="preserve"> about data collection from RAN2 perspective.</w:t>
      </w:r>
    </w:p>
    <w:p w14:paraId="1F5D6BAB" w14:textId="77777777" w:rsidR="00533CA8" w:rsidRDefault="00BB1971">
      <w:pPr>
        <w:pStyle w:val="1"/>
        <w:keepLines/>
        <w:numPr>
          <w:ilvl w:val="0"/>
          <w:numId w:val="3"/>
        </w:numPr>
        <w:pBdr>
          <w:top w:val="single" w:sz="12" w:space="3" w:color="auto"/>
        </w:pBdr>
        <w:overflowPunct w:val="0"/>
        <w:snapToGrid/>
        <w:spacing w:after="180"/>
        <w:ind w:left="432" w:hanging="432"/>
        <w:jc w:val="left"/>
        <w:textAlignment w:val="baseline"/>
        <w:rPr>
          <w:lang w:val="en-US" w:eastAsia="zh-CN"/>
        </w:rPr>
      </w:pPr>
      <w:r>
        <w:rPr>
          <w:rFonts w:ascii="Times New Roman" w:hAnsi="Times New Roman" w:hint="eastAsia"/>
          <w:lang w:val="en-US" w:eastAsia="zh-CN"/>
        </w:rPr>
        <w:t>Discussion</w:t>
      </w:r>
    </w:p>
    <w:p w14:paraId="5DF84687" w14:textId="77777777" w:rsidR="00533CA8" w:rsidRDefault="00BB1971">
      <w:pPr>
        <w:spacing w:before="120"/>
      </w:pPr>
      <w:bookmarkStart w:id="10" w:name="OLE_LINK23"/>
      <w:bookmarkStart w:id="11" w:name="OLE_LINK52"/>
      <w:r>
        <w:rPr>
          <w:rFonts w:hint="eastAsia"/>
        </w:rPr>
        <w:t xml:space="preserve">In the LS [2], it has made some RAN2 assumptions in followings: </w:t>
      </w:r>
    </w:p>
    <w:tbl>
      <w:tblPr>
        <w:tblStyle w:val="af2"/>
        <w:tblW w:w="0" w:type="auto"/>
        <w:tblLook w:val="04A0" w:firstRow="1" w:lastRow="0" w:firstColumn="1" w:lastColumn="0" w:noHBand="0" w:noVBand="1"/>
      </w:tblPr>
      <w:tblGrid>
        <w:gridCol w:w="9855"/>
      </w:tblGrid>
      <w:tr w:rsidR="00533CA8" w14:paraId="188AADC4" w14:textId="77777777">
        <w:tc>
          <w:tcPr>
            <w:tcW w:w="10081" w:type="dxa"/>
          </w:tcPr>
          <w:p w14:paraId="18B686DB" w14:textId="77777777" w:rsidR="00533CA8" w:rsidRDefault="00BB1971">
            <w:pPr>
              <w:spacing w:before="120"/>
              <w:rPr>
                <w:b/>
                <w:bCs/>
              </w:rPr>
            </w:pPr>
            <w:bookmarkStart w:id="12" w:name="OLE_LINK18"/>
            <w:r>
              <w:rPr>
                <w:rFonts w:hint="eastAsia"/>
                <w:b/>
                <w:bCs/>
              </w:rPr>
              <w:t>Assumption 1</w:t>
            </w:r>
            <w:bookmarkEnd w:id="12"/>
            <w:r>
              <w:rPr>
                <w:rFonts w:hint="eastAsia"/>
                <w:b/>
                <w:bCs/>
              </w:rPr>
              <w:t>:</w:t>
            </w:r>
          </w:p>
          <w:p w14:paraId="2D6042EC" w14:textId="77777777" w:rsidR="00533CA8" w:rsidRDefault="00BB1971">
            <w:pPr>
              <w:spacing w:before="120"/>
            </w:pPr>
            <w:r>
              <w:rPr>
                <w:rFonts w:hint="eastAsia"/>
              </w:rPr>
              <w:t xml:space="preserve">RAN2 assumes that for the data collection in </w:t>
            </w:r>
            <w:bookmarkStart w:id="13" w:name="OLE_LINK4"/>
            <w:r>
              <w:rPr>
                <w:rFonts w:hint="eastAsia"/>
              </w:rPr>
              <w:t>some scenarios</w:t>
            </w:r>
            <w:bookmarkEnd w:id="13"/>
            <w:r>
              <w:rPr>
                <w:rFonts w:hint="eastAsia"/>
              </w:rPr>
              <w:t xml:space="preserve"> (e.g., internal data up to implementation or the existing data are enough), possibly no RAN2 specification effort is needed in some scenarios, e.g. (not exhaustive):</w:t>
            </w:r>
          </w:p>
          <w:p w14:paraId="60F41686" w14:textId="77777777" w:rsidR="00533CA8" w:rsidRDefault="00BB1971">
            <w:pPr>
              <w:numPr>
                <w:ilvl w:val="0"/>
                <w:numId w:val="4"/>
              </w:numPr>
              <w:spacing w:before="120"/>
            </w:pPr>
            <w:r>
              <w:rPr>
                <w:rFonts w:hint="eastAsia"/>
              </w:rPr>
              <w:t xml:space="preserve">For </w:t>
            </w:r>
            <w:bookmarkStart w:id="14" w:name="OLE_LINK63"/>
            <w:r>
              <w:rPr>
                <w:rFonts w:hint="eastAsia"/>
              </w:rPr>
              <w:t>model inference of the UE-</w:t>
            </w:r>
            <w:r>
              <w:rPr>
                <w:rFonts w:hint="eastAsia"/>
              </w:rPr>
              <w:t>sided model</w:t>
            </w:r>
            <w:bookmarkEnd w:id="14"/>
            <w:r>
              <w:rPr>
                <w:rFonts w:hint="eastAsia"/>
              </w:rPr>
              <w:t>, input data for model inference is available inside the UE.</w:t>
            </w:r>
          </w:p>
          <w:p w14:paraId="0F10F4C4" w14:textId="77777777" w:rsidR="00533CA8" w:rsidRDefault="00BB1971">
            <w:pPr>
              <w:numPr>
                <w:ilvl w:val="0"/>
                <w:numId w:val="4"/>
              </w:numPr>
              <w:spacing w:before="120"/>
            </w:pPr>
            <w:r>
              <w:rPr>
                <w:rFonts w:hint="eastAsia"/>
              </w:rPr>
              <w:t xml:space="preserve">For UE-side (real-time) monitoring of the UE-sided model, </w:t>
            </w:r>
            <w:bookmarkStart w:id="15" w:name="OLE_LINK65"/>
            <w:r>
              <w:rPr>
                <w:rFonts w:hint="eastAsia"/>
              </w:rPr>
              <w:t>performance metrics</w:t>
            </w:r>
            <w:bookmarkEnd w:id="15"/>
            <w:r>
              <w:rPr>
                <w:rFonts w:hint="eastAsia"/>
              </w:rPr>
              <w:t xml:space="preserve"> are available inside the UE. UE can independently monitor a model's performance without any data input fro</w:t>
            </w:r>
            <w:r>
              <w:rPr>
                <w:rFonts w:hint="eastAsia"/>
              </w:rPr>
              <w:t>m NW.</w:t>
            </w:r>
          </w:p>
        </w:tc>
      </w:tr>
    </w:tbl>
    <w:p w14:paraId="1B38F246" w14:textId="104714E3" w:rsidR="00533CA8" w:rsidRDefault="00BB1971">
      <w:pPr>
        <w:spacing w:before="120"/>
      </w:pPr>
      <w:r>
        <w:rPr>
          <w:rFonts w:hint="eastAsia"/>
        </w:rPr>
        <w:t xml:space="preserve">For </w:t>
      </w:r>
      <w:r>
        <w:rPr>
          <w:rFonts w:hint="eastAsia"/>
          <w:b/>
          <w:bCs/>
        </w:rPr>
        <w:t>Assumption 1,</w:t>
      </w:r>
      <w:r>
        <w:rPr>
          <w:rFonts w:hint="eastAsia"/>
        </w:rPr>
        <w:t xml:space="preserve"> we think it is premature to make the assumption for</w:t>
      </w:r>
      <w:bookmarkStart w:id="16" w:name="OLE_LINK20"/>
      <w:r>
        <w:rPr>
          <w:rFonts w:hint="eastAsia"/>
        </w:rPr>
        <w:t xml:space="preserve"> UE-sided model.</w:t>
      </w:r>
      <w:bookmarkStart w:id="17" w:name="OLE_LINK60"/>
      <w:bookmarkEnd w:id="16"/>
      <w:r>
        <w:rPr>
          <w:rFonts w:hint="eastAsia"/>
        </w:rPr>
        <w:t xml:space="preserve"> </w:t>
      </w:r>
      <w:r>
        <w:t>Given</w:t>
      </w:r>
      <w:r>
        <w:rPr>
          <w:rFonts w:hint="eastAsia"/>
        </w:rPr>
        <w:t xml:space="preserve"> </w:t>
      </w:r>
      <w:r>
        <w:rPr>
          <w:rFonts w:hint="eastAsia"/>
        </w:rPr>
        <w:t xml:space="preserve">the RAN1 AIML-based use cases, which can be categorized as either one-sided model or two-sided model, we understand that the </w:t>
      </w:r>
      <w:r>
        <w:t>“</w:t>
      </w:r>
      <w:r>
        <w:rPr>
          <w:rFonts w:hint="eastAsia"/>
        </w:rPr>
        <w:t>UE-sided model</w:t>
      </w:r>
      <w:r>
        <w:t>”</w:t>
      </w:r>
      <w:r>
        <w:rPr>
          <w:rFonts w:hint="eastAsia"/>
        </w:rPr>
        <w:t xml:space="preserve"> in the LS refers to the UE in one-sided model and UE-part of two-sided model. </w:t>
      </w:r>
    </w:p>
    <w:p w14:paraId="610F57EA" w14:textId="562B6681" w:rsidR="00533CA8" w:rsidRDefault="00BB1971">
      <w:pPr>
        <w:spacing w:before="120"/>
      </w:pPr>
      <w:r>
        <w:rPr>
          <w:rFonts w:hint="eastAsia"/>
        </w:rPr>
        <w:t xml:space="preserve">Let's consider the example for CSI compression using two-sided model use case, based on RAN1 discussion, we can </w:t>
      </w:r>
      <w:r>
        <w:t>find</w:t>
      </w:r>
      <w:r>
        <w:rPr>
          <w:rFonts w:hint="eastAsia"/>
        </w:rPr>
        <w:t xml:space="preserve"> that the essential c</w:t>
      </w:r>
      <w:r>
        <w:rPr>
          <w:rFonts w:eastAsia="Malgun Gothic" w:hint="eastAsia"/>
          <w:szCs w:val="20"/>
        </w:rPr>
        <w:t>ontents of the ground-truth CSI at leas</w:t>
      </w:r>
      <w:r>
        <w:rPr>
          <w:rFonts w:eastAsia="Malgun Gothic" w:hint="eastAsia"/>
          <w:szCs w:val="20"/>
        </w:rPr>
        <w:t xml:space="preserve">t </w:t>
      </w:r>
      <w:r>
        <w:rPr>
          <w:rFonts w:eastAsia="Malgun Gothic"/>
          <w:szCs w:val="20"/>
        </w:rPr>
        <w:t>include</w:t>
      </w:r>
      <w:r>
        <w:rPr>
          <w:rFonts w:eastAsia="Malgun Gothic" w:hint="eastAsia"/>
          <w:szCs w:val="20"/>
        </w:rPr>
        <w:t xml:space="preserve"> channel matrix so far. Although the data can be obtained </w:t>
      </w:r>
      <w:r>
        <w:rPr>
          <w:rFonts w:eastAsia="Malgun Gothic" w:hint="eastAsia"/>
          <w:szCs w:val="20"/>
        </w:rPr>
        <w:t>by</w:t>
      </w:r>
      <w:r>
        <w:rPr>
          <w:rFonts w:eastAsia="Malgun Gothic"/>
          <w:szCs w:val="20"/>
        </w:rPr>
        <w:t xml:space="preserve"> the </w:t>
      </w:r>
      <w:r>
        <w:rPr>
          <w:rFonts w:eastAsia="Malgun Gothic" w:hint="eastAsia"/>
          <w:szCs w:val="20"/>
        </w:rPr>
        <w:t xml:space="preserve">UE by implementation, the corresponding </w:t>
      </w:r>
      <w:r w:rsidR="00771297">
        <w:rPr>
          <w:rFonts w:eastAsia="Malgun Gothic"/>
          <w:szCs w:val="20"/>
        </w:rPr>
        <w:t>measurement</w:t>
      </w:r>
      <w:r>
        <w:rPr>
          <w:rFonts w:eastAsia="Malgun Gothic" w:hint="eastAsia"/>
          <w:szCs w:val="20"/>
        </w:rPr>
        <w:t xml:space="preserve"> </w:t>
      </w:r>
      <w:bookmarkStart w:id="18" w:name="OLE_LINK3"/>
      <w:r>
        <w:rPr>
          <w:rFonts w:eastAsia="Malgun Gothic" w:hint="eastAsia"/>
          <w:szCs w:val="20"/>
        </w:rPr>
        <w:t>configuration and reporting</w:t>
      </w:r>
      <w:bookmarkEnd w:id="18"/>
      <w:r>
        <w:rPr>
          <w:rFonts w:eastAsia="Malgun Gothic" w:hint="eastAsia"/>
          <w:szCs w:val="20"/>
        </w:rPr>
        <w:t xml:space="preserve"> </w:t>
      </w:r>
      <w:r w:rsidR="00771297">
        <w:rPr>
          <w:rFonts w:eastAsia="Malgun Gothic"/>
          <w:szCs w:val="20"/>
        </w:rPr>
        <w:t>need</w:t>
      </w:r>
      <w:r>
        <w:rPr>
          <w:rFonts w:eastAsia="Malgun Gothic" w:hint="eastAsia"/>
          <w:szCs w:val="20"/>
        </w:rPr>
        <w:t xml:space="preserve"> to be enhanced. </w:t>
      </w:r>
      <w:bookmarkStart w:id="19" w:name="OLE_LINK67"/>
      <w:r>
        <w:rPr>
          <w:rFonts w:hint="eastAsia"/>
        </w:rPr>
        <w:t>For model monitoring</w:t>
      </w:r>
      <w:bookmarkEnd w:id="19"/>
      <w:r>
        <w:rPr>
          <w:rFonts w:hint="eastAsia"/>
        </w:rPr>
        <w:t xml:space="preserve">, we think only </w:t>
      </w:r>
      <w:r w:rsidR="00771297">
        <w:t>considering</w:t>
      </w:r>
      <w:r>
        <w:rPr>
          <w:rFonts w:hint="eastAsia"/>
        </w:rPr>
        <w:t xml:space="preserve"> input data is not enough, </w:t>
      </w:r>
      <w:r>
        <w:t>as</w:t>
      </w:r>
      <w:r>
        <w:rPr>
          <w:rFonts w:hint="eastAsia"/>
        </w:rPr>
        <w:t xml:space="preserve"> the decision may</w:t>
      </w:r>
      <w:r>
        <w:t xml:space="preserve"> reside</w:t>
      </w:r>
      <w:r>
        <w:rPr>
          <w:rFonts w:hint="eastAsia"/>
        </w:rPr>
        <w:t xml:space="preserve"> </w:t>
      </w:r>
      <w:r w:rsidR="00771297">
        <w:t>on</w:t>
      </w:r>
      <w:r>
        <w:rPr>
          <w:rFonts w:hint="eastAsia"/>
        </w:rPr>
        <w:t xml:space="preserve"> NW side although UE side process the monitoring calculations, hence, the monitoring results are needed to </w:t>
      </w:r>
      <w:r>
        <w:t xml:space="preserve">be </w:t>
      </w:r>
      <w:r>
        <w:rPr>
          <w:rFonts w:hint="eastAsia"/>
        </w:rPr>
        <w:t>report</w:t>
      </w:r>
      <w:r>
        <w:t>ed</w:t>
      </w:r>
      <w:r>
        <w:rPr>
          <w:rFonts w:hint="eastAsia"/>
        </w:rPr>
        <w:t xml:space="preserve"> to NW </w:t>
      </w:r>
      <w:r>
        <w:t>by the</w:t>
      </w:r>
      <w:r>
        <w:rPr>
          <w:rFonts w:hint="eastAsia"/>
        </w:rPr>
        <w:t xml:space="preserve"> UE,</w:t>
      </w:r>
      <w:r>
        <w:t xml:space="preserve"> </w:t>
      </w:r>
      <w:r>
        <w:rPr>
          <w:rFonts w:hint="eastAsia"/>
        </w:rPr>
        <w:t xml:space="preserve">which may affect </w:t>
      </w:r>
      <w:r>
        <w:t xml:space="preserve">the measurement configuration and reporting from the </w:t>
      </w:r>
      <w:r>
        <w:rPr>
          <w:rFonts w:eastAsia="宋体"/>
          <w:sz w:val="22"/>
        </w:rPr>
        <w:t>NW.</w:t>
      </w:r>
      <w:r w:rsidR="00771297">
        <w:rPr>
          <w:rFonts w:eastAsia="Malgun Gothic"/>
          <w:szCs w:val="20"/>
        </w:rPr>
        <w:t xml:space="preserve"> </w:t>
      </w:r>
      <w:r>
        <w:rPr>
          <w:rFonts w:hint="eastAsia"/>
        </w:rPr>
        <w:t>Moreover, for mod</w:t>
      </w:r>
      <w:r>
        <w:rPr>
          <w:rFonts w:hint="eastAsia"/>
        </w:rPr>
        <w:t xml:space="preserve">el inference and model monitoring, the quality of input data is important, some </w:t>
      </w:r>
      <w:bookmarkStart w:id="20" w:name="OLE_LINK70"/>
      <w:r>
        <w:rPr>
          <w:rFonts w:hint="eastAsia"/>
        </w:rPr>
        <w:t xml:space="preserve">assistance information </w:t>
      </w:r>
      <w:bookmarkEnd w:id="20"/>
      <w:r>
        <w:rPr>
          <w:rFonts w:hint="eastAsia"/>
        </w:rPr>
        <w:t xml:space="preserve">seems like necessary, which </w:t>
      </w:r>
      <w:r>
        <w:rPr>
          <w:rFonts w:hint="eastAsia"/>
        </w:rPr>
        <w:t>may</w:t>
      </w:r>
      <w:r w:rsidR="00771297">
        <w:t xml:space="preserve"> </w:t>
      </w:r>
      <w:r>
        <w:rPr>
          <w:rFonts w:hint="eastAsia"/>
        </w:rPr>
        <w:t>be included in the existing data collection frameworks</w:t>
      </w:r>
      <w:r>
        <w:rPr>
          <w:rFonts w:hint="eastAsia"/>
        </w:rPr>
        <w:t>, so it may also impact the corresponding configurat</w:t>
      </w:r>
      <w:r>
        <w:rPr>
          <w:rFonts w:hint="eastAsia"/>
        </w:rPr>
        <w:t xml:space="preserve">ion. </w:t>
      </w:r>
    </w:p>
    <w:p w14:paraId="3D850E0B" w14:textId="49E09740" w:rsidR="00533CA8" w:rsidRDefault="00BB1971">
      <w:pPr>
        <w:spacing w:before="120"/>
        <w:rPr>
          <w:rFonts w:eastAsia="宋体"/>
        </w:rPr>
      </w:pPr>
      <w:r>
        <w:rPr>
          <w:rFonts w:hint="eastAsia"/>
        </w:rPr>
        <w:lastRenderedPageBreak/>
        <w:t>Based</w:t>
      </w:r>
      <w:r>
        <w:rPr>
          <w:rFonts w:hint="eastAsia"/>
        </w:rPr>
        <w:t xml:space="preserve"> on the discussions above, we conclude that whether there is the spec impact or not, which highly depends on RAN1 discussion. It is noted that the LS</w:t>
      </w:r>
      <w:r>
        <w:t>’</w:t>
      </w:r>
      <w:r>
        <w:rPr>
          <w:rFonts w:hint="eastAsia"/>
        </w:rPr>
        <w:t xml:space="preserve">s aim </w:t>
      </w:r>
      <w:r w:rsidR="00771297">
        <w:t xml:space="preserve">is </w:t>
      </w:r>
      <w:r>
        <w:rPr>
          <w:rFonts w:hint="eastAsia"/>
        </w:rPr>
        <w:t>to assist the</w:t>
      </w:r>
      <w:r w:rsidR="00771297">
        <w:t xml:space="preserve"> </w:t>
      </w:r>
      <w:r>
        <w:rPr>
          <w:rFonts w:hint="eastAsia"/>
        </w:rPr>
        <w:t>applicability of existing data collection frameworks</w:t>
      </w:r>
      <w:bookmarkStart w:id="21" w:name="OLE_LINK50"/>
      <w:bookmarkEnd w:id="10"/>
      <w:bookmarkEnd w:id="11"/>
      <w:bookmarkEnd w:id="17"/>
      <w:r>
        <w:rPr>
          <w:rFonts w:hint="eastAsia"/>
        </w:rPr>
        <w:t xml:space="preserve">. Therefore, </w:t>
      </w:r>
      <w:bookmarkStart w:id="22" w:name="OLE_LINK5"/>
      <w:r>
        <w:rPr>
          <w:rFonts w:hint="eastAsia"/>
          <w:b/>
          <w:bCs/>
        </w:rPr>
        <w:t>Assumption1</w:t>
      </w:r>
      <w:bookmarkEnd w:id="22"/>
      <w:r>
        <w:rPr>
          <w:rFonts w:hint="eastAsia"/>
        </w:rPr>
        <w:t>,</w:t>
      </w:r>
      <w:r w:rsidR="00771297">
        <w:t xml:space="preserve"> </w:t>
      </w:r>
      <w:r>
        <w:rPr>
          <w:rFonts w:hint="eastAsia"/>
          <w:lang w:eastAsia="ja-JP"/>
        </w:rPr>
        <w:t xml:space="preserve">which is not </w:t>
      </w:r>
      <w:r>
        <w:rPr>
          <w:rFonts w:hint="eastAsia"/>
        </w:rPr>
        <w:t>considered urgent present,</w:t>
      </w:r>
      <w:r>
        <w:rPr>
          <w:rFonts w:hint="eastAsia"/>
        </w:rPr>
        <w:t xml:space="preserve"> </w:t>
      </w:r>
      <w:r>
        <w:rPr>
          <w:rFonts w:hint="eastAsia"/>
        </w:rPr>
        <w:t>is taken into account.</w:t>
      </w:r>
    </w:p>
    <w:p w14:paraId="5447176B" w14:textId="77777777" w:rsidR="00533CA8" w:rsidRDefault="00BB1971">
      <w:pPr>
        <w:spacing w:before="120"/>
        <w:rPr>
          <w:b/>
          <w:bCs/>
        </w:rPr>
      </w:pPr>
      <w:bookmarkStart w:id="23" w:name="OLE_LINK51"/>
      <w:r>
        <w:rPr>
          <w:rFonts w:eastAsia="Calibri" w:cs="Times New Roman" w:hint="eastAsia"/>
          <w:b/>
          <w:bCs/>
        </w:rPr>
        <w:t xml:space="preserve">Proposal 1: </w:t>
      </w:r>
      <w:r>
        <w:rPr>
          <w:rFonts w:eastAsia="Calibri" w:cs="Times New Roman"/>
          <w:b/>
          <w:bCs/>
        </w:rPr>
        <w:t xml:space="preserve">RAN2 is </w:t>
      </w:r>
      <w:r>
        <w:rPr>
          <w:rFonts w:eastAsia="Calibri" w:cs="Times New Roman" w:hint="eastAsia"/>
          <w:b/>
          <w:bCs/>
        </w:rPr>
        <w:t>suggest</w:t>
      </w:r>
      <w:r>
        <w:rPr>
          <w:rFonts w:eastAsia="Calibri" w:cs="Times New Roman"/>
          <w:b/>
          <w:bCs/>
        </w:rPr>
        <w:t>ed</w:t>
      </w:r>
      <w:r>
        <w:rPr>
          <w:rFonts w:eastAsia="Calibri" w:cs="Times New Roman" w:hint="eastAsia"/>
          <w:b/>
          <w:bCs/>
        </w:rPr>
        <w:t xml:space="preserve"> </w:t>
      </w:r>
      <w:r>
        <w:rPr>
          <w:rFonts w:eastAsia="Calibri" w:cs="Times New Roman" w:hint="eastAsia"/>
          <w:b/>
          <w:bCs/>
        </w:rPr>
        <w:t xml:space="preserve">not </w:t>
      </w:r>
      <w:r>
        <w:rPr>
          <w:rFonts w:eastAsia="Calibri" w:cs="Times New Roman" w:hint="eastAsia"/>
          <w:b/>
          <w:bCs/>
        </w:rPr>
        <w:t xml:space="preserve">to make </w:t>
      </w:r>
      <w:r>
        <w:rPr>
          <w:rFonts w:hint="eastAsia"/>
          <w:b/>
          <w:bCs/>
        </w:rPr>
        <w:t>Assumption1</w:t>
      </w:r>
      <w:r>
        <w:rPr>
          <w:rFonts w:hint="eastAsia"/>
          <w:b/>
          <w:bCs/>
        </w:rPr>
        <w:t xml:space="preserve"> </w:t>
      </w:r>
      <w:r>
        <w:rPr>
          <w:b/>
          <w:bCs/>
        </w:rPr>
        <w:t>at the moment</w:t>
      </w:r>
      <w:r>
        <w:rPr>
          <w:rFonts w:hint="eastAsia"/>
          <w:b/>
          <w:bCs/>
        </w:rPr>
        <w:t>.</w:t>
      </w:r>
    </w:p>
    <w:p w14:paraId="465A4B0C" w14:textId="557F4204" w:rsidR="00533CA8" w:rsidRDefault="00BB1971">
      <w:pPr>
        <w:spacing w:before="120"/>
      </w:pPr>
      <w:bookmarkStart w:id="24" w:name="OLE_LINK61"/>
      <w:bookmarkEnd w:id="23"/>
      <w:r>
        <w:rPr>
          <w:rFonts w:hint="eastAsia"/>
        </w:rPr>
        <w:t>In the previous RAN2 meeting, for analyzing data collection frameworks, a consensus was reached reg</w:t>
      </w:r>
      <w:r>
        <w:rPr>
          <w:rFonts w:hint="eastAsia"/>
        </w:rPr>
        <w:t>arding the prioritization of three aspects of LCM, including model inference, model monitoring, and (offline) model training. Meanwhile, the</w:t>
      </w:r>
      <w:bookmarkStart w:id="25" w:name="OLE_LINK59"/>
      <w:r>
        <w:rPr>
          <w:rFonts w:hint="eastAsia"/>
        </w:rPr>
        <w:t xml:space="preserve"> report of [Post122]</w:t>
      </w:r>
      <w:r w:rsidR="00771297">
        <w:t xml:space="preserve"> </w:t>
      </w:r>
      <w:r>
        <w:rPr>
          <w:rFonts w:hint="eastAsia"/>
        </w:rPr>
        <w:t xml:space="preserve">[060][AIML] Mapping of functions to physical entities (CMCC)[2] </w:t>
      </w:r>
      <w:bookmarkEnd w:id="25"/>
      <w:r>
        <w:rPr>
          <w:rFonts w:hint="eastAsia"/>
        </w:rPr>
        <w:t>has discussed the physical entit</w:t>
      </w:r>
      <w:r>
        <w:rPr>
          <w:rFonts w:hint="eastAsia"/>
        </w:rPr>
        <w:t>ies of some model operations per use case.</w:t>
      </w:r>
    </w:p>
    <w:bookmarkEnd w:id="24"/>
    <w:p w14:paraId="1C6AAA1E" w14:textId="731C9F5D" w:rsidR="00533CA8" w:rsidRDefault="00BB1971" w:rsidP="00771297">
      <w:pPr>
        <w:spacing w:before="120"/>
        <w:jc w:val="left"/>
        <w:rPr>
          <w:rFonts w:ascii="Segoe UI" w:eastAsia="Segoe UI" w:hAnsi="Segoe UI" w:cs="Segoe UI"/>
          <w:color w:val="24292F"/>
          <w:sz w:val="14"/>
          <w:szCs w:val="14"/>
          <w:shd w:val="clear" w:color="auto" w:fill="F4F6F8"/>
        </w:rPr>
      </w:pPr>
      <w:r w:rsidRPr="00771297">
        <w:t>For model training, we copy the discussion result</w:t>
      </w:r>
      <w:r w:rsidR="00771297">
        <w:t xml:space="preserve"> </w:t>
      </w:r>
      <w:r w:rsidRPr="00771297">
        <w:t>[</w:t>
      </w:r>
      <w:r w:rsidR="00771297">
        <w:t>3</w:t>
      </w:r>
      <w:r w:rsidRPr="00771297">
        <w:t xml:space="preserve">] about </w:t>
      </w:r>
      <w:r w:rsidR="00771297">
        <w:t xml:space="preserve">the </w:t>
      </w:r>
      <w:r w:rsidRPr="00771297">
        <w:t>mapping of model training to physical entities per use case</w:t>
      </w:r>
      <w:r>
        <w:rPr>
          <w:rFonts w:hint="eastAsia"/>
        </w:rPr>
        <w:t xml:space="preserve">, </w:t>
      </w:r>
      <w:r>
        <w:rPr>
          <w:rFonts w:hint="eastAsia"/>
        </w:rPr>
        <w:t xml:space="preserve">as </w:t>
      </w:r>
      <w:r>
        <w:rPr>
          <w:rFonts w:hint="eastAsia"/>
        </w:rPr>
        <w:t>shown in Table1</w:t>
      </w:r>
    </w:p>
    <w:p w14:paraId="430D0396" w14:textId="32E9900B" w:rsidR="00533CA8" w:rsidRDefault="00BB1971">
      <w:pPr>
        <w:spacing w:before="120"/>
        <w:jc w:val="center"/>
      </w:pPr>
      <w:r>
        <w:rPr>
          <w:rFonts w:hint="eastAsia"/>
        </w:rPr>
        <w:t>Table1.</w:t>
      </w:r>
      <w:r>
        <w:rPr>
          <w:rFonts w:hint="eastAsia"/>
        </w:rPr>
        <w:t>M</w:t>
      </w:r>
      <w:r>
        <w:rPr>
          <w:rFonts w:hint="eastAsia"/>
        </w:rPr>
        <w:t>apping of model training to physical entities</w:t>
      </w:r>
    </w:p>
    <w:tbl>
      <w:tblPr>
        <w:tblStyle w:val="af2"/>
        <w:tblW w:w="0" w:type="auto"/>
        <w:tblLayout w:type="fixed"/>
        <w:tblLook w:val="04A0" w:firstRow="1" w:lastRow="0" w:firstColumn="1" w:lastColumn="0" w:noHBand="0" w:noVBand="1"/>
      </w:tblPr>
      <w:tblGrid>
        <w:gridCol w:w="2995"/>
        <w:gridCol w:w="2193"/>
        <w:gridCol w:w="4666"/>
      </w:tblGrid>
      <w:tr w:rsidR="00533CA8" w14:paraId="5627BFE3" w14:textId="77777777">
        <w:tc>
          <w:tcPr>
            <w:tcW w:w="2995" w:type="dxa"/>
            <w:vAlign w:val="center"/>
          </w:tcPr>
          <w:p w14:paraId="654F5E4B" w14:textId="77777777" w:rsidR="00533CA8" w:rsidRDefault="00BB1971">
            <w:pPr>
              <w:spacing w:before="120"/>
              <w:jc w:val="left"/>
              <w:rPr>
                <w:b/>
                <w:bCs/>
              </w:rPr>
            </w:pPr>
            <w:r>
              <w:rPr>
                <w:rFonts w:hint="eastAsia"/>
                <w:b/>
                <w:bCs/>
              </w:rPr>
              <w:t>Sub use cases</w:t>
            </w:r>
          </w:p>
        </w:tc>
        <w:tc>
          <w:tcPr>
            <w:tcW w:w="2193" w:type="dxa"/>
            <w:vAlign w:val="center"/>
          </w:tcPr>
          <w:p w14:paraId="30E1440E" w14:textId="77777777" w:rsidR="00533CA8" w:rsidRDefault="00BB1971">
            <w:pPr>
              <w:spacing w:before="120"/>
              <w:rPr>
                <w:b/>
                <w:bCs/>
              </w:rPr>
            </w:pPr>
            <w:r>
              <w:rPr>
                <w:rFonts w:hint="eastAsia"/>
                <w:b/>
                <w:bCs/>
              </w:rPr>
              <w:t>AL/ML functions</w:t>
            </w:r>
          </w:p>
          <w:p w14:paraId="4CFC9AA3" w14:textId="77777777" w:rsidR="00533CA8" w:rsidRDefault="00BB1971">
            <w:pPr>
              <w:spacing w:before="120"/>
              <w:rPr>
                <w:b/>
                <w:bCs/>
              </w:rPr>
            </w:pPr>
            <w:r>
              <w:rPr>
                <w:rFonts w:hint="eastAsia"/>
                <w:b/>
                <w:bCs/>
              </w:rPr>
              <w:t>(if applicable)</w:t>
            </w:r>
          </w:p>
        </w:tc>
        <w:tc>
          <w:tcPr>
            <w:tcW w:w="4666" w:type="dxa"/>
            <w:vAlign w:val="center"/>
          </w:tcPr>
          <w:p w14:paraId="11C538FB" w14:textId="77777777" w:rsidR="00533CA8" w:rsidRDefault="00BB1971">
            <w:pPr>
              <w:spacing w:before="120"/>
              <w:rPr>
                <w:b/>
                <w:bCs/>
              </w:rPr>
            </w:pPr>
            <w:r>
              <w:rPr>
                <w:rFonts w:hint="eastAsia"/>
                <w:b/>
                <w:bCs/>
              </w:rPr>
              <w:t>Mapped entities</w:t>
            </w:r>
          </w:p>
        </w:tc>
      </w:tr>
      <w:tr w:rsidR="00533CA8" w14:paraId="77A7FA46" w14:textId="77777777">
        <w:tc>
          <w:tcPr>
            <w:tcW w:w="2995" w:type="dxa"/>
            <w:vAlign w:val="center"/>
          </w:tcPr>
          <w:p w14:paraId="4DF944FA" w14:textId="77777777" w:rsidR="00533CA8" w:rsidRDefault="00BB1971">
            <w:pPr>
              <w:spacing w:before="120"/>
              <w:jc w:val="left"/>
            </w:pPr>
            <w:bookmarkStart w:id="26" w:name="OLE_LINK6"/>
            <w:r>
              <w:rPr>
                <w:rFonts w:hint="eastAsia"/>
              </w:rPr>
              <w:t>CSI compression with two-sided model</w:t>
            </w:r>
            <w:bookmarkEnd w:id="26"/>
          </w:p>
        </w:tc>
        <w:tc>
          <w:tcPr>
            <w:tcW w:w="2193" w:type="dxa"/>
            <w:vAlign w:val="center"/>
          </w:tcPr>
          <w:p w14:paraId="6ED7F8AB" w14:textId="77777777" w:rsidR="00533CA8" w:rsidRDefault="00BB1971">
            <w:pPr>
              <w:spacing w:before="120"/>
            </w:pPr>
            <w:r>
              <w:rPr>
                <w:rFonts w:hint="eastAsia"/>
              </w:rPr>
              <w:t>Model training</w:t>
            </w:r>
          </w:p>
          <w:p w14:paraId="6E6BADC2" w14:textId="77777777" w:rsidR="00533CA8" w:rsidRDefault="00BB1971">
            <w:pPr>
              <w:spacing w:before="120"/>
            </w:pPr>
            <w:r>
              <w:rPr>
                <w:rFonts w:hint="eastAsia"/>
              </w:rPr>
              <w:t>(offline training)</w:t>
            </w:r>
          </w:p>
        </w:tc>
        <w:tc>
          <w:tcPr>
            <w:tcW w:w="4666" w:type="dxa"/>
            <w:vAlign w:val="center"/>
          </w:tcPr>
          <w:p w14:paraId="33F5CC36" w14:textId="77777777" w:rsidR="00533CA8" w:rsidRDefault="00BB1971">
            <w:pPr>
              <w:spacing w:before="120"/>
            </w:pPr>
            <w:r>
              <w:rPr>
                <w:rFonts w:hint="eastAsia"/>
              </w:rPr>
              <w:t xml:space="preserve">gNB, OAM, OTT server, UE, </w:t>
            </w:r>
            <w:r>
              <w:rPr>
                <w:rFonts w:hint="eastAsia"/>
                <w:highlight w:val="yellow"/>
              </w:rPr>
              <w:t>[FFS: CN]</w:t>
            </w:r>
          </w:p>
        </w:tc>
      </w:tr>
      <w:tr w:rsidR="00533CA8" w14:paraId="0C2086FA" w14:textId="77777777">
        <w:tc>
          <w:tcPr>
            <w:tcW w:w="2995" w:type="dxa"/>
            <w:vAlign w:val="center"/>
          </w:tcPr>
          <w:p w14:paraId="0239344A" w14:textId="77777777" w:rsidR="00533CA8" w:rsidRDefault="00BB1971">
            <w:pPr>
              <w:spacing w:before="120"/>
              <w:jc w:val="left"/>
            </w:pPr>
            <w:bookmarkStart w:id="27" w:name="OLE_LINK22"/>
            <w:r>
              <w:rPr>
                <w:rFonts w:hint="eastAsia"/>
              </w:rPr>
              <w:t>beam management with UE-side model</w:t>
            </w:r>
            <w:bookmarkEnd w:id="27"/>
          </w:p>
        </w:tc>
        <w:tc>
          <w:tcPr>
            <w:tcW w:w="2193" w:type="dxa"/>
            <w:vAlign w:val="center"/>
          </w:tcPr>
          <w:p w14:paraId="67979AE0" w14:textId="77777777" w:rsidR="00533CA8" w:rsidRDefault="00BB1971">
            <w:pPr>
              <w:spacing w:before="120"/>
            </w:pPr>
            <w:r>
              <w:rPr>
                <w:rFonts w:hint="eastAsia"/>
              </w:rPr>
              <w:t>Model training</w:t>
            </w:r>
          </w:p>
          <w:p w14:paraId="3E1D72B9" w14:textId="77777777" w:rsidR="00533CA8" w:rsidRDefault="00BB1971">
            <w:pPr>
              <w:spacing w:before="120"/>
            </w:pPr>
            <w:r>
              <w:rPr>
                <w:rFonts w:hint="eastAsia"/>
              </w:rPr>
              <w:t>(offline training)</w:t>
            </w:r>
          </w:p>
        </w:tc>
        <w:tc>
          <w:tcPr>
            <w:tcW w:w="4666" w:type="dxa"/>
            <w:vAlign w:val="center"/>
          </w:tcPr>
          <w:p w14:paraId="0AC6EA8B" w14:textId="77777777" w:rsidR="00533CA8" w:rsidRDefault="00BB1971">
            <w:pPr>
              <w:spacing w:before="120"/>
            </w:pPr>
            <w:r>
              <w:rPr>
                <w:rFonts w:hint="eastAsia"/>
              </w:rPr>
              <w:t xml:space="preserve">UE-side OTT server, UE, </w:t>
            </w:r>
            <w:r>
              <w:rPr>
                <w:rFonts w:hint="eastAsia"/>
                <w:highlight w:val="yellow"/>
              </w:rPr>
              <w:t xml:space="preserve">[FFS: gNB, OAM, CN] </w:t>
            </w:r>
          </w:p>
        </w:tc>
      </w:tr>
      <w:tr w:rsidR="00533CA8" w14:paraId="2D121845" w14:textId="77777777">
        <w:tc>
          <w:tcPr>
            <w:tcW w:w="2995" w:type="dxa"/>
            <w:vAlign w:val="center"/>
          </w:tcPr>
          <w:p w14:paraId="56E6EC4D" w14:textId="77777777" w:rsidR="00533CA8" w:rsidRDefault="00BB1971">
            <w:pPr>
              <w:spacing w:before="120"/>
              <w:jc w:val="left"/>
            </w:pPr>
            <w:r>
              <w:rPr>
                <w:rFonts w:hint="eastAsia"/>
              </w:rPr>
              <w:t>beam management with NW-side model</w:t>
            </w:r>
          </w:p>
        </w:tc>
        <w:tc>
          <w:tcPr>
            <w:tcW w:w="2193" w:type="dxa"/>
            <w:vAlign w:val="center"/>
          </w:tcPr>
          <w:p w14:paraId="74042AC0" w14:textId="77777777" w:rsidR="00533CA8" w:rsidRDefault="00BB1971">
            <w:pPr>
              <w:spacing w:before="120"/>
            </w:pPr>
            <w:r>
              <w:rPr>
                <w:rFonts w:hint="eastAsia"/>
              </w:rPr>
              <w:t xml:space="preserve">Model training </w:t>
            </w:r>
          </w:p>
          <w:p w14:paraId="5EE8ED5A" w14:textId="77777777" w:rsidR="00533CA8" w:rsidRDefault="00BB1971">
            <w:pPr>
              <w:spacing w:before="120"/>
            </w:pPr>
            <w:r>
              <w:rPr>
                <w:rFonts w:hint="eastAsia"/>
              </w:rPr>
              <w:t>(offline training)</w:t>
            </w:r>
          </w:p>
        </w:tc>
        <w:tc>
          <w:tcPr>
            <w:tcW w:w="4666" w:type="dxa"/>
            <w:vAlign w:val="center"/>
          </w:tcPr>
          <w:p w14:paraId="28E67B3A" w14:textId="77777777" w:rsidR="00533CA8" w:rsidRDefault="00BB1971">
            <w:pPr>
              <w:spacing w:before="120"/>
            </w:pPr>
            <w:r>
              <w:rPr>
                <w:rFonts w:hint="eastAsia"/>
              </w:rPr>
              <w:t xml:space="preserve">gNB, OAM, </w:t>
            </w:r>
            <w:r>
              <w:rPr>
                <w:rFonts w:hint="eastAsia"/>
                <w:highlight w:val="yellow"/>
              </w:rPr>
              <w:t>[FFS:</w:t>
            </w:r>
            <w:r>
              <w:rPr>
                <w:rFonts w:hint="eastAsia"/>
                <w:highlight w:val="yellow"/>
              </w:rPr>
              <w:t xml:space="preserve"> CN, OTT server]</w:t>
            </w:r>
          </w:p>
        </w:tc>
      </w:tr>
      <w:tr w:rsidR="00533CA8" w14:paraId="2B08983E" w14:textId="77777777">
        <w:tc>
          <w:tcPr>
            <w:tcW w:w="2995" w:type="dxa"/>
            <w:vAlign w:val="center"/>
          </w:tcPr>
          <w:p w14:paraId="2A39CB63" w14:textId="77777777" w:rsidR="00533CA8" w:rsidRDefault="00BB1971">
            <w:pPr>
              <w:spacing w:before="120"/>
              <w:jc w:val="left"/>
            </w:pPr>
            <w:bookmarkStart w:id="28" w:name="OLE_LINK49"/>
            <w:r>
              <w:rPr>
                <w:rFonts w:hint="eastAsia"/>
              </w:rPr>
              <w:t xml:space="preserve">positioning with UE-side model (case 1 and 2a) </w:t>
            </w:r>
            <w:bookmarkEnd w:id="28"/>
          </w:p>
        </w:tc>
        <w:tc>
          <w:tcPr>
            <w:tcW w:w="2193" w:type="dxa"/>
            <w:vAlign w:val="center"/>
          </w:tcPr>
          <w:p w14:paraId="063C50E9" w14:textId="77777777" w:rsidR="00533CA8" w:rsidRDefault="00BB1971">
            <w:pPr>
              <w:spacing w:before="120"/>
              <w:jc w:val="left"/>
            </w:pPr>
            <w:r>
              <w:rPr>
                <w:rFonts w:hint="eastAsia"/>
              </w:rPr>
              <w:t>Model training (offline training)</w:t>
            </w:r>
          </w:p>
        </w:tc>
        <w:tc>
          <w:tcPr>
            <w:tcW w:w="4666" w:type="dxa"/>
            <w:vAlign w:val="center"/>
          </w:tcPr>
          <w:p w14:paraId="52F8BA1C" w14:textId="77777777" w:rsidR="00533CA8" w:rsidRDefault="00BB1971">
            <w:pPr>
              <w:spacing w:before="120"/>
              <w:jc w:val="left"/>
            </w:pPr>
            <w:r>
              <w:rPr>
                <w:rFonts w:hint="eastAsia"/>
              </w:rPr>
              <w:t xml:space="preserve">LMF, UE-side OTT server, UE, </w:t>
            </w:r>
            <w:r>
              <w:rPr>
                <w:rFonts w:hint="eastAsia"/>
                <w:highlight w:val="yellow"/>
              </w:rPr>
              <w:t>[FFS: OAM, CN]</w:t>
            </w:r>
          </w:p>
        </w:tc>
      </w:tr>
      <w:tr w:rsidR="00533CA8" w14:paraId="456FBCBC" w14:textId="77777777">
        <w:tc>
          <w:tcPr>
            <w:tcW w:w="2995" w:type="dxa"/>
            <w:vAlign w:val="center"/>
          </w:tcPr>
          <w:p w14:paraId="03C554B9" w14:textId="77777777" w:rsidR="00533CA8" w:rsidRDefault="00BB1971">
            <w:pPr>
              <w:spacing w:before="120"/>
              <w:jc w:val="left"/>
            </w:pPr>
            <w:r>
              <w:rPr>
                <w:rFonts w:hint="eastAsia"/>
              </w:rPr>
              <w:t xml:space="preserve">positioning with LMF-side model (case 2b and 3b) </w:t>
            </w:r>
          </w:p>
        </w:tc>
        <w:tc>
          <w:tcPr>
            <w:tcW w:w="2193" w:type="dxa"/>
            <w:vAlign w:val="center"/>
          </w:tcPr>
          <w:p w14:paraId="444FFAA6" w14:textId="77777777" w:rsidR="00533CA8" w:rsidRDefault="00BB1971">
            <w:pPr>
              <w:spacing w:before="120"/>
              <w:jc w:val="left"/>
            </w:pPr>
            <w:r>
              <w:rPr>
                <w:rFonts w:hint="eastAsia"/>
              </w:rPr>
              <w:t>Model training (offline training)</w:t>
            </w:r>
          </w:p>
        </w:tc>
        <w:tc>
          <w:tcPr>
            <w:tcW w:w="4666" w:type="dxa"/>
            <w:vAlign w:val="center"/>
          </w:tcPr>
          <w:p w14:paraId="4B4F8A0C" w14:textId="77777777" w:rsidR="00533CA8" w:rsidRDefault="00BB1971">
            <w:pPr>
              <w:spacing w:before="120"/>
              <w:jc w:val="left"/>
            </w:pPr>
            <w:r>
              <w:rPr>
                <w:rFonts w:hint="eastAsia"/>
              </w:rPr>
              <w:t>LMF</w:t>
            </w:r>
          </w:p>
        </w:tc>
      </w:tr>
      <w:tr w:rsidR="00533CA8" w14:paraId="3BE28DE1" w14:textId="77777777">
        <w:tc>
          <w:tcPr>
            <w:tcW w:w="2995" w:type="dxa"/>
            <w:vAlign w:val="center"/>
          </w:tcPr>
          <w:p w14:paraId="6AA851FC" w14:textId="77777777" w:rsidR="00533CA8" w:rsidRDefault="00BB1971">
            <w:pPr>
              <w:spacing w:before="120"/>
              <w:jc w:val="left"/>
            </w:pPr>
            <w:bookmarkStart w:id="29" w:name="OLE_LINK54"/>
            <w:r>
              <w:rPr>
                <w:rFonts w:hint="eastAsia"/>
              </w:rPr>
              <w:t>positioning with gNB-s</w:t>
            </w:r>
            <w:r>
              <w:rPr>
                <w:rFonts w:hint="eastAsia"/>
              </w:rPr>
              <w:t xml:space="preserve">ide model (case 3a) </w:t>
            </w:r>
            <w:bookmarkEnd w:id="29"/>
          </w:p>
        </w:tc>
        <w:tc>
          <w:tcPr>
            <w:tcW w:w="2193" w:type="dxa"/>
            <w:vAlign w:val="center"/>
          </w:tcPr>
          <w:p w14:paraId="565E1AA5" w14:textId="77777777" w:rsidR="00533CA8" w:rsidRDefault="00BB1971">
            <w:pPr>
              <w:spacing w:before="120"/>
              <w:jc w:val="left"/>
            </w:pPr>
            <w:r>
              <w:rPr>
                <w:rFonts w:hint="eastAsia"/>
              </w:rPr>
              <w:t>Model training (offline training)</w:t>
            </w:r>
          </w:p>
        </w:tc>
        <w:tc>
          <w:tcPr>
            <w:tcW w:w="4666" w:type="dxa"/>
            <w:vAlign w:val="center"/>
          </w:tcPr>
          <w:p w14:paraId="73310D92" w14:textId="77777777" w:rsidR="00533CA8" w:rsidRDefault="00BB1971">
            <w:pPr>
              <w:spacing w:before="120"/>
              <w:jc w:val="left"/>
            </w:pPr>
            <w:r>
              <w:rPr>
                <w:rFonts w:hint="eastAsia"/>
              </w:rPr>
              <w:t>gNB, OAM, LMF</w:t>
            </w:r>
          </w:p>
        </w:tc>
      </w:tr>
    </w:tbl>
    <w:p w14:paraId="5D84ED55" w14:textId="77777777" w:rsidR="00533CA8" w:rsidRDefault="00BB1971" w:rsidP="00771297">
      <w:pPr>
        <w:spacing w:before="120"/>
      </w:pPr>
      <w:bookmarkStart w:id="30" w:name="OLE_LINK62"/>
      <w:bookmarkStart w:id="31" w:name="OLE_LINK64"/>
      <w:r>
        <w:rPr>
          <w:rFonts w:hint="eastAsia"/>
        </w:rPr>
        <w:t xml:space="preserve">In the </w:t>
      </w:r>
      <w:bookmarkStart w:id="32" w:name="OLE_LINK26"/>
      <w:r>
        <w:rPr>
          <w:rFonts w:hint="eastAsia"/>
        </w:rPr>
        <w:t>CSI compression with two-sided model</w:t>
      </w:r>
      <w:bookmarkEnd w:id="32"/>
      <w:r>
        <w:rPr>
          <w:rFonts w:hint="eastAsia"/>
        </w:rPr>
        <w:t xml:space="preserve">, both gNB and UE are capable of performing the model training. </w:t>
      </w:r>
      <w:bookmarkEnd w:id="30"/>
      <w:r>
        <w:rPr>
          <w:rFonts w:hint="eastAsia"/>
        </w:rPr>
        <w:t>As a result, either the gNB or the UE can be the terminating node for the trai</w:t>
      </w:r>
      <w:r>
        <w:rPr>
          <w:rFonts w:hint="eastAsia"/>
        </w:rPr>
        <w:t>ning data, we can deduce that:</w:t>
      </w:r>
    </w:p>
    <w:bookmarkEnd w:id="31"/>
    <w:p w14:paraId="4F91D149" w14:textId="77777777" w:rsidR="00533CA8" w:rsidRDefault="00BB1971">
      <w:pPr>
        <w:numPr>
          <w:ilvl w:val="2"/>
          <w:numId w:val="0"/>
        </w:numPr>
        <w:spacing w:before="120"/>
        <w:ind w:leftChars="100" w:left="210"/>
      </w:pPr>
      <w:r>
        <w:rPr>
          <w:rFonts w:hint="eastAsia"/>
        </w:rPr>
        <w:t xml:space="preserve">- For gNB side training, the training data is collected from UE to gNB: </w:t>
      </w:r>
    </w:p>
    <w:p w14:paraId="2816BD94" w14:textId="77777777" w:rsidR="00533CA8" w:rsidRDefault="00BB1971">
      <w:pPr>
        <w:numPr>
          <w:ilvl w:val="2"/>
          <w:numId w:val="0"/>
        </w:numPr>
        <w:spacing w:before="120"/>
        <w:ind w:leftChars="100" w:left="210"/>
      </w:pPr>
      <w:r>
        <w:rPr>
          <w:rFonts w:hint="eastAsia"/>
        </w:rPr>
        <w:t xml:space="preserve">- For </w:t>
      </w:r>
      <w:bookmarkStart w:id="33" w:name="OLE_LINK45"/>
      <w:r>
        <w:rPr>
          <w:rFonts w:hint="eastAsia"/>
        </w:rPr>
        <w:t>UE side training</w:t>
      </w:r>
      <w:bookmarkEnd w:id="33"/>
      <w:r>
        <w:rPr>
          <w:rFonts w:hint="eastAsia"/>
        </w:rPr>
        <w:t xml:space="preserve">, the </w:t>
      </w:r>
      <w:bookmarkStart w:id="34" w:name="OLE_LINK14"/>
      <w:r>
        <w:rPr>
          <w:rFonts w:hint="eastAsia"/>
        </w:rPr>
        <w:t xml:space="preserve">training data </w:t>
      </w:r>
      <w:bookmarkEnd w:id="34"/>
      <w:r>
        <w:rPr>
          <w:rFonts w:hint="eastAsia"/>
        </w:rPr>
        <w:t xml:space="preserve">is collected from gNB to UE.  </w:t>
      </w:r>
    </w:p>
    <w:p w14:paraId="0B73AB5D" w14:textId="77777777" w:rsidR="00533CA8" w:rsidRDefault="00BB1971">
      <w:pPr>
        <w:spacing w:before="120"/>
      </w:pPr>
      <w:r>
        <w:rPr>
          <w:rFonts w:hint="eastAsia"/>
        </w:rPr>
        <w:t xml:space="preserve">Therefore, the training data can be transferred at Uu for gNB side training and UE side training, which may result in some RAN2 spec impact. It does not mean that excluding the </w:t>
      </w:r>
      <w:bookmarkStart w:id="35" w:name="OLE_LINK17"/>
      <w:r>
        <w:rPr>
          <w:rFonts w:hint="eastAsia"/>
        </w:rPr>
        <w:t>transmission</w:t>
      </w:r>
      <w:bookmarkEnd w:id="35"/>
      <w:r>
        <w:rPr>
          <w:rFonts w:hint="eastAsia"/>
        </w:rPr>
        <w:t xml:space="preserve"> of training data between UE and gNB is out of 3GPP, since the offl</w:t>
      </w:r>
      <w:r>
        <w:rPr>
          <w:rFonts w:hint="eastAsia"/>
        </w:rPr>
        <w:t>ine training has no latency requirement. While for OTT severs, whatever UE-side OTT server or NW-side OTT server, once the model training data transmission</w:t>
      </w:r>
      <w:bookmarkStart w:id="36" w:name="OLE_LINK21"/>
      <w:r>
        <w:rPr>
          <w:rFonts w:hint="eastAsia"/>
        </w:rPr>
        <w:t xml:space="preserve"> involve</w:t>
      </w:r>
      <w:bookmarkEnd w:id="36"/>
      <w:r>
        <w:rPr>
          <w:rFonts w:hint="eastAsia"/>
        </w:rPr>
        <w:t>s OTT servers, it is out of 3GPP scope; for OAM, it is also not in</w:t>
      </w:r>
      <w:r>
        <w:t xml:space="preserve"> the scope of </w:t>
      </w:r>
      <w:r>
        <w:rPr>
          <w:rFonts w:hint="eastAsia"/>
        </w:rPr>
        <w:t xml:space="preserve">RAN2; for CN </w:t>
      </w:r>
      <w:r>
        <w:rPr>
          <w:rFonts w:hint="eastAsia"/>
        </w:rPr>
        <w:t xml:space="preserve">node, we are still unclear why RAN1 use case data needs to involve CN node, it seems like no strong motivation for UE to use CN node, similar with OAM, it should be confirmed by SA2. </w:t>
      </w:r>
    </w:p>
    <w:p w14:paraId="6F81C508" w14:textId="5AB5192E" w:rsidR="00533CA8" w:rsidRDefault="00BB1971">
      <w:pPr>
        <w:spacing w:before="120"/>
      </w:pPr>
      <w:r>
        <w:rPr>
          <w:rFonts w:hint="eastAsia"/>
        </w:rPr>
        <w:t>In beam management with UE-side model, it is possible for the gNB to per</w:t>
      </w:r>
      <w:r>
        <w:rPr>
          <w:rFonts w:hint="eastAsia"/>
        </w:rPr>
        <w:t xml:space="preserve">form model training, </w:t>
      </w:r>
      <w:r w:rsidR="00771297">
        <w:t>the</w:t>
      </w:r>
      <w:r>
        <w:rPr>
          <w:rFonts w:hint="eastAsia"/>
        </w:rPr>
        <w:t xml:space="preserve"> gNB typically has a higher capability and can collect extensive training data from different UEs. This abundance of data can potentially enable the gNB to train a more suitable AI/ML model with better generalization ability. The </w:t>
      </w:r>
      <w:bookmarkStart w:id="37" w:name="OLE_LINK38"/>
      <w:r>
        <w:rPr>
          <w:rFonts w:hint="eastAsia"/>
        </w:rPr>
        <w:t>an</w:t>
      </w:r>
      <w:r>
        <w:rPr>
          <w:rFonts w:hint="eastAsia"/>
        </w:rPr>
        <w:t>alysis</w:t>
      </w:r>
      <w:bookmarkEnd w:id="37"/>
      <w:r>
        <w:rPr>
          <w:rFonts w:hint="eastAsia"/>
        </w:rPr>
        <w:t xml:space="preserve"> of other mapped entities in, such as the UE-side OTT server, UE, OAM, and CN, </w:t>
      </w:r>
      <w:bookmarkStart w:id="38" w:name="OLE_LINK42"/>
      <w:r>
        <w:rPr>
          <w:rFonts w:hint="eastAsia"/>
        </w:rPr>
        <w:t>is similar with the analysis in CSI compression with two-sided model case</w:t>
      </w:r>
      <w:bookmarkEnd w:id="38"/>
      <w:r>
        <w:rPr>
          <w:rFonts w:hint="eastAsia"/>
        </w:rPr>
        <w:t xml:space="preserve">, However, further discussion of these entities should not be included in RAN2. And regarding the </w:t>
      </w:r>
      <w:r>
        <w:rPr>
          <w:rFonts w:hint="eastAsia"/>
        </w:rPr>
        <w:t xml:space="preserve">beam management with NW-side model, the analysis of gNB, OAM, CN and OTT is also similar with the analysis in CSI compression with two-sided model case. </w:t>
      </w:r>
    </w:p>
    <w:p w14:paraId="6070B13A" w14:textId="77777777" w:rsidR="00533CA8" w:rsidRDefault="00BB1971">
      <w:pPr>
        <w:spacing w:before="120"/>
      </w:pPr>
      <w:r>
        <w:rPr>
          <w:rFonts w:hint="eastAsia"/>
        </w:rPr>
        <w:t>In positioning with UE-side model (case 1 and 2a), LMF is a positioning node introduced in CN, it natu</w:t>
      </w:r>
      <w:r>
        <w:rPr>
          <w:rFonts w:hint="eastAsia"/>
        </w:rPr>
        <w:t xml:space="preserve">rally </w:t>
      </w:r>
      <w:r>
        <w:t>will</w:t>
      </w:r>
      <w:r>
        <w:rPr>
          <w:rFonts w:hint="eastAsia"/>
        </w:rPr>
        <w:t xml:space="preserve"> be considered in the discussion, but the training data collection between UE and LMF seems like no RAN2 impact and it is within SA2 scope. In the same way, UE-side OTT server, CN, OAM, the related analysis is the same as above.</w:t>
      </w:r>
    </w:p>
    <w:bookmarkEnd w:id="21"/>
    <w:p w14:paraId="5E4BD882" w14:textId="77777777" w:rsidR="00533CA8" w:rsidRDefault="00BB1971" w:rsidP="00771297">
      <w:pPr>
        <w:pStyle w:val="a7"/>
      </w:pPr>
      <w:r>
        <w:rPr>
          <w:rFonts w:hint="eastAsia"/>
        </w:rPr>
        <w:t>For mapping physi</w:t>
      </w:r>
      <w:r>
        <w:rPr>
          <w:rFonts w:hint="eastAsia"/>
        </w:rPr>
        <w:t xml:space="preserve">cal entities of </w:t>
      </w:r>
      <w:bookmarkStart w:id="39" w:name="OLE_LINK56"/>
      <w:r>
        <w:rPr>
          <w:rFonts w:hint="eastAsia"/>
        </w:rPr>
        <w:t>model inference and model monitoring</w:t>
      </w:r>
      <w:bookmarkEnd w:id="39"/>
      <w:r>
        <w:rPr>
          <w:rFonts w:hint="eastAsia"/>
        </w:rPr>
        <w:t xml:space="preserve">, </w:t>
      </w:r>
      <w:bookmarkStart w:id="40" w:name="OLE_LINK55"/>
      <w:r>
        <w:rPr>
          <w:rFonts w:hint="eastAsia"/>
        </w:rPr>
        <w:t>[2]</w:t>
      </w:r>
      <w:bookmarkEnd w:id="40"/>
      <w:r>
        <w:rPr>
          <w:rFonts w:hint="eastAsia"/>
        </w:rPr>
        <w:t xml:space="preserve"> gives a very clear summary. Similar with above discussion, we suggest to narrow </w:t>
      </w:r>
      <w:r>
        <w:t xml:space="preserve">down </w:t>
      </w:r>
      <w:r>
        <w:rPr>
          <w:rFonts w:hint="eastAsia"/>
        </w:rPr>
        <w:t>the discussion. Hence, consider</w:t>
      </w:r>
      <w:r>
        <w:t>ing</w:t>
      </w:r>
      <w:r>
        <w:rPr>
          <w:rFonts w:hint="eastAsia"/>
        </w:rPr>
        <w:t xml:space="preserve"> various possible mapped entities and </w:t>
      </w:r>
      <w:r>
        <w:rPr>
          <w:rFonts w:hint="eastAsia"/>
        </w:rPr>
        <w:lastRenderedPageBreak/>
        <w:t xml:space="preserve">time imitation, it is better to </w:t>
      </w:r>
      <w:bookmarkStart w:id="41" w:name="OLE_LINK43"/>
      <w:r>
        <w:rPr>
          <w:rFonts w:hint="eastAsia"/>
        </w:rPr>
        <w:t>prioritiz</w:t>
      </w:r>
      <w:r>
        <w:rPr>
          <w:rFonts w:hint="eastAsia"/>
        </w:rPr>
        <w:t>e the mapped entities which are in RAN2 scope</w:t>
      </w:r>
      <w:bookmarkEnd w:id="41"/>
      <w:r>
        <w:rPr>
          <w:rFonts w:hint="eastAsia"/>
        </w:rPr>
        <w:t>, e.g, UE, gNB.</w:t>
      </w:r>
    </w:p>
    <w:p w14:paraId="724A0782" w14:textId="3EEAC503" w:rsidR="00771297" w:rsidRPr="00771297" w:rsidRDefault="00BB1971" w:rsidP="00771297">
      <w:pPr>
        <w:pStyle w:val="a7"/>
        <w:rPr>
          <w:rFonts w:eastAsiaTheme="minorEastAsia" w:cs="Times New Roman" w:hint="eastAsia"/>
          <w:b/>
          <w:bCs/>
        </w:rPr>
      </w:pPr>
      <w:r>
        <w:rPr>
          <w:rFonts w:eastAsia="Calibri" w:cs="Times New Roman"/>
          <w:b/>
          <w:bCs/>
        </w:rPr>
        <w:t>Proposal</w:t>
      </w:r>
      <w:r>
        <w:rPr>
          <w:rFonts w:eastAsia="Calibri" w:cs="Times New Roman"/>
          <w:b/>
          <w:bCs/>
        </w:rPr>
        <w:t xml:space="preserve"> 2:</w:t>
      </w:r>
      <w:r>
        <w:rPr>
          <w:rFonts w:eastAsia="Calibri" w:cs="Times New Roman"/>
          <w:b/>
          <w:bCs/>
        </w:rPr>
        <w:t xml:space="preserve"> </w:t>
      </w:r>
      <w:r>
        <w:rPr>
          <w:rFonts w:eastAsia="Calibri" w:cs="Times New Roman"/>
          <w:b/>
          <w:bCs/>
        </w:rPr>
        <w:t>Prioritize the mapped entities</w:t>
      </w:r>
      <w:r w:rsidRPr="00771297">
        <w:rPr>
          <w:rFonts w:eastAsia="Calibri" w:cs="Times New Roman"/>
          <w:b/>
          <w:bCs/>
        </w:rPr>
        <w:t xml:space="preserve"> </w:t>
      </w:r>
      <w:r>
        <w:rPr>
          <w:rFonts w:eastAsia="Calibri" w:cs="Times New Roman"/>
          <w:b/>
          <w:bCs/>
        </w:rPr>
        <w:t>within RAN2 scope</w:t>
      </w:r>
      <w:r w:rsidRPr="00771297">
        <w:rPr>
          <w:rFonts w:eastAsia="Calibri" w:cs="Times New Roman"/>
          <w:b/>
          <w:bCs/>
        </w:rPr>
        <w:t xml:space="preserve"> (e</w:t>
      </w:r>
      <w:r>
        <w:rPr>
          <w:rFonts w:eastAsia="Calibri" w:cs="Times New Roman"/>
          <w:b/>
          <w:bCs/>
        </w:rPr>
        <w:t>.g, UE, gNB.</w:t>
      </w:r>
      <w:r w:rsidRPr="00771297">
        <w:rPr>
          <w:rFonts w:eastAsia="Calibri" w:cs="Times New Roman"/>
          <w:b/>
          <w:bCs/>
        </w:rPr>
        <w:t xml:space="preserve">) </w:t>
      </w:r>
      <w:r w:rsidRPr="00771297">
        <w:rPr>
          <w:rFonts w:eastAsia="Calibri" w:cs="Times New Roman"/>
          <w:b/>
          <w:bCs/>
        </w:rPr>
        <w:t xml:space="preserve">for </w:t>
      </w:r>
      <w:r>
        <w:rPr>
          <w:rFonts w:eastAsia="Calibri" w:cs="Times New Roman"/>
          <w:b/>
          <w:bCs/>
        </w:rPr>
        <w:t>model training</w:t>
      </w:r>
      <w:r w:rsidRPr="00771297">
        <w:rPr>
          <w:rFonts w:eastAsia="Calibri" w:cs="Times New Roman"/>
          <w:b/>
          <w:bCs/>
        </w:rPr>
        <w:t xml:space="preserve">, </w:t>
      </w:r>
      <w:r w:rsidRPr="00771297">
        <w:rPr>
          <w:rFonts w:eastAsia="Calibri" w:cs="Times New Roman"/>
          <w:b/>
          <w:bCs/>
        </w:rPr>
        <w:t>m</w:t>
      </w:r>
      <w:r w:rsidRPr="00771297">
        <w:rPr>
          <w:rFonts w:eastAsia="Calibri" w:cs="Times New Roman"/>
          <w:b/>
          <w:bCs/>
        </w:rPr>
        <w:t>odel inference and model monitoring</w:t>
      </w:r>
      <w:r w:rsidRPr="00771297">
        <w:rPr>
          <w:rFonts w:eastAsia="Calibri" w:cs="Times New Roman"/>
          <w:b/>
          <w:bCs/>
        </w:rPr>
        <w:t>.</w:t>
      </w:r>
    </w:p>
    <w:p w14:paraId="315B6F3D" w14:textId="7B45C31D" w:rsidR="00533CA8" w:rsidRDefault="00BB1971" w:rsidP="00771297">
      <w:pPr>
        <w:pStyle w:val="a7"/>
        <w:rPr>
          <w:rFonts w:eastAsia="Malgun Gothic"/>
          <w:szCs w:val="20"/>
        </w:rPr>
      </w:pPr>
      <w:bookmarkStart w:id="42" w:name="OLE_LINK44"/>
      <w:r>
        <w:rPr>
          <w:rFonts w:hint="eastAsia"/>
        </w:rPr>
        <w:t>For</w:t>
      </w:r>
      <w:r>
        <w:rPr>
          <w:rFonts w:hint="eastAsia"/>
        </w:rPr>
        <w:t xml:space="preserve"> </w:t>
      </w:r>
      <w:r>
        <w:rPr>
          <w:rFonts w:hint="eastAsia"/>
        </w:rPr>
        <w:t xml:space="preserve">CSI compression </w:t>
      </w:r>
      <w:r>
        <w:rPr>
          <w:rFonts w:hint="eastAsia"/>
        </w:rPr>
        <w:t>and</w:t>
      </w:r>
      <w:r>
        <w:rPr>
          <w:rFonts w:hint="eastAsia"/>
        </w:rPr>
        <w:t xml:space="preserve"> Beam manageme</w:t>
      </w:r>
      <w:r>
        <w:rPr>
          <w:rFonts w:hint="eastAsia"/>
        </w:rPr>
        <w:t>n</w:t>
      </w:r>
      <w:r>
        <w:rPr>
          <w:rFonts w:hint="eastAsia"/>
        </w:rPr>
        <w:t xml:space="preserve">t, based on the above discussion, </w:t>
      </w:r>
      <w:r>
        <w:rPr>
          <w:rFonts w:hint="eastAsia"/>
        </w:rPr>
        <w:t>UE side</w:t>
      </w:r>
      <w:r>
        <w:rPr>
          <w:rFonts w:hint="eastAsia"/>
        </w:rPr>
        <w:t xml:space="preserve"> and</w:t>
      </w:r>
      <w:r>
        <w:rPr>
          <w:rFonts w:hint="eastAsia"/>
        </w:rPr>
        <w:t xml:space="preserve"> gNB side</w:t>
      </w:r>
      <w:r>
        <w:rPr>
          <w:rFonts w:hint="eastAsia"/>
        </w:rPr>
        <w:t xml:space="preserve"> </w:t>
      </w:r>
      <w:r>
        <w:rPr>
          <w:rFonts w:hint="eastAsia"/>
        </w:rPr>
        <w:t>need to collect data</w:t>
      </w:r>
      <w:r>
        <w:rPr>
          <w:rFonts w:hint="eastAsia"/>
        </w:rPr>
        <w:t>.</w:t>
      </w:r>
      <w:r>
        <w:rPr>
          <w:rFonts w:hint="eastAsia"/>
        </w:rPr>
        <w:t xml:space="preserve"> </w:t>
      </w:r>
      <w:r>
        <w:rPr>
          <w:rFonts w:hint="eastAsia"/>
        </w:rPr>
        <w:t xml:space="preserve">Regarding data collection of model </w:t>
      </w:r>
      <w:r>
        <w:rPr>
          <w:rFonts w:hint="eastAsia"/>
        </w:rPr>
        <w:t>training, it is no latency requiremen</w:t>
      </w:r>
      <w:r>
        <w:rPr>
          <w:rFonts w:hint="eastAsia"/>
        </w:rPr>
        <w:t>t</w:t>
      </w:r>
      <w:r>
        <w:rPr>
          <w:rFonts w:hint="eastAsia"/>
        </w:rPr>
        <w:t xml:space="preserve">, </w:t>
      </w:r>
      <w:bookmarkStart w:id="43" w:name="OLE_LINK75"/>
      <w:r>
        <w:rPr>
          <w:rFonts w:hint="eastAsia"/>
        </w:rPr>
        <w:t>and</w:t>
      </w:r>
      <w:r>
        <w:rPr>
          <w:rFonts w:hint="eastAsia"/>
        </w:rPr>
        <w:t xml:space="preserve"> collected training data</w:t>
      </w:r>
      <w:r>
        <w:rPr>
          <w:rFonts w:hint="eastAsia"/>
        </w:rPr>
        <w:t xml:space="preserve"> includes </w:t>
      </w:r>
      <w:r>
        <w:rPr>
          <w:rFonts w:hint="eastAsia"/>
        </w:rPr>
        <w:t xml:space="preserve">ground truth and measurement </w:t>
      </w:r>
      <w:r w:rsidR="00771297">
        <w:t>results (</w:t>
      </w:r>
      <w:r>
        <w:rPr>
          <w:rFonts w:hint="eastAsia"/>
        </w:rPr>
        <w:t>e.g., p</w:t>
      </w:r>
      <w:r>
        <w:t>recoding matrix, channel matrix</w:t>
      </w:r>
      <w:r>
        <w:rPr>
          <w:rFonts w:hint="eastAsia"/>
        </w:rPr>
        <w:t>, beam ID, L1-RSRP and etc</w:t>
      </w:r>
      <w:r>
        <w:rPr>
          <w:rFonts w:hint="eastAsia"/>
        </w:rPr>
        <w:t>)</w:t>
      </w:r>
      <w:bookmarkEnd w:id="43"/>
      <w:r>
        <w:rPr>
          <w:rFonts w:hint="eastAsia"/>
        </w:rPr>
        <w:t xml:space="preserve">, </w:t>
      </w:r>
      <w:bookmarkStart w:id="44" w:name="OLE_LINK72"/>
      <w:r>
        <w:rPr>
          <w:rFonts w:hint="eastAsia"/>
        </w:rPr>
        <w:t xml:space="preserve">L1 </w:t>
      </w:r>
      <w:bookmarkStart w:id="45" w:name="OLE_LINK71"/>
      <w:r>
        <w:rPr>
          <w:rFonts w:hint="eastAsia"/>
        </w:rPr>
        <w:t>measurement</w:t>
      </w:r>
      <w:bookmarkEnd w:id="45"/>
      <w:r w:rsidR="00771297">
        <w:t xml:space="preserve"> </w:t>
      </w:r>
      <w:r>
        <w:rPr>
          <w:rFonts w:hint="eastAsia"/>
        </w:rPr>
        <w:t>(C</w:t>
      </w:r>
      <w:r>
        <w:rPr>
          <w:rFonts w:hint="eastAsia"/>
        </w:rPr>
        <w:t>SI</w:t>
      </w:r>
      <w:r>
        <w:rPr>
          <w:rFonts w:hint="eastAsia"/>
        </w:rPr>
        <w:t xml:space="preserve"> </w:t>
      </w:r>
      <w:r>
        <w:rPr>
          <w:rFonts w:hint="eastAsia"/>
        </w:rPr>
        <w:t>reporting</w:t>
      </w:r>
      <w:r>
        <w:rPr>
          <w:rFonts w:hint="eastAsia"/>
        </w:rPr>
        <w:t>), L3</w:t>
      </w:r>
      <w:r>
        <w:rPr>
          <w:rFonts w:hint="eastAsia"/>
        </w:rPr>
        <w:t xml:space="preserve"> measurement</w:t>
      </w:r>
      <w:r w:rsidR="00771297">
        <w:t xml:space="preserve"> </w:t>
      </w:r>
      <w:r>
        <w:rPr>
          <w:rFonts w:hint="eastAsia"/>
        </w:rPr>
        <w:t>(</w:t>
      </w:r>
      <w:r>
        <w:rPr>
          <w:rFonts w:hint="eastAsia"/>
          <w:lang w:val="en-GB"/>
        </w:rPr>
        <w:t>RRM measurements</w:t>
      </w:r>
      <w:r>
        <w:rPr>
          <w:rFonts w:hint="eastAsia"/>
        </w:rPr>
        <w:t>)</w:t>
      </w:r>
      <w:r>
        <w:rPr>
          <w:rFonts w:hint="eastAsia"/>
          <w:lang w:val="en-GB"/>
        </w:rPr>
        <w:t xml:space="preserve">, MDT and </w:t>
      </w:r>
      <w:r>
        <w:rPr>
          <w:rFonts w:hint="eastAsia"/>
        </w:rPr>
        <w:t>UAI</w:t>
      </w:r>
      <w:r>
        <w:rPr>
          <w:rFonts w:hint="eastAsia"/>
          <w:lang w:val="en-GB"/>
        </w:rPr>
        <w:t xml:space="preserve"> can be considered as </w:t>
      </w:r>
      <w:r>
        <w:rPr>
          <w:rFonts w:hint="eastAsia"/>
        </w:rPr>
        <w:t xml:space="preserve">possible </w:t>
      </w:r>
      <w:r>
        <w:rPr>
          <w:rFonts w:hint="eastAsia"/>
          <w:lang w:val="en-GB"/>
        </w:rPr>
        <w:t>data collection framework</w:t>
      </w:r>
      <w:bookmarkEnd w:id="44"/>
      <w:r>
        <w:rPr>
          <w:rFonts w:hint="eastAsia"/>
        </w:rPr>
        <w:t>.</w:t>
      </w:r>
      <w:r>
        <w:rPr>
          <w:rFonts w:hint="eastAsia"/>
        </w:rPr>
        <w:t xml:space="preserve"> As for</w:t>
      </w:r>
      <w:r>
        <w:rPr>
          <w:rFonts w:hint="eastAsia"/>
        </w:rPr>
        <w:t xml:space="preserve"> </w:t>
      </w:r>
      <w:bookmarkStart w:id="46" w:name="OLE_LINK40"/>
      <w:r>
        <w:rPr>
          <w:rFonts w:hint="eastAsia"/>
        </w:rPr>
        <w:t>data collection of</w:t>
      </w:r>
      <w:bookmarkEnd w:id="46"/>
      <w:r>
        <w:rPr>
          <w:rFonts w:hint="eastAsia"/>
        </w:rPr>
        <w:t xml:space="preserve"> model inference, </w:t>
      </w:r>
      <w:bookmarkStart w:id="47" w:name="OLE_LINK39"/>
      <w:bookmarkStart w:id="48" w:name="OLE_LINK15"/>
      <w:r>
        <w:rPr>
          <w:rFonts w:hint="eastAsia"/>
        </w:rPr>
        <w:t xml:space="preserve">L1 </w:t>
      </w:r>
      <w:bookmarkEnd w:id="47"/>
      <w:r w:rsidR="00771297">
        <w:t>measurement (</w:t>
      </w:r>
      <w:r>
        <w:rPr>
          <w:rFonts w:hint="eastAsia"/>
        </w:rPr>
        <w:t>CSI</w:t>
      </w:r>
      <w:r>
        <w:rPr>
          <w:rFonts w:hint="eastAsia"/>
        </w:rPr>
        <w:t xml:space="preserve"> reporting) is </w:t>
      </w:r>
      <w:r>
        <w:t>naturally</w:t>
      </w:r>
      <w:r>
        <w:rPr>
          <w:rFonts w:hint="eastAsia"/>
        </w:rPr>
        <w:t xml:space="preserve"> be regard</w:t>
      </w:r>
      <w:r w:rsidR="00771297">
        <w:t>ed</w:t>
      </w:r>
      <w:r>
        <w:rPr>
          <w:rFonts w:hint="eastAsia"/>
        </w:rPr>
        <w:t xml:space="preserve"> as </w:t>
      </w:r>
      <w:r w:rsidR="00771297">
        <w:t xml:space="preserve">a </w:t>
      </w:r>
      <w:r>
        <w:rPr>
          <w:rFonts w:hint="eastAsia"/>
        </w:rPr>
        <w:t>baseline since short latency and ground truth and measurement results</w:t>
      </w:r>
      <w:r>
        <w:rPr>
          <w:rFonts w:hint="eastAsia"/>
        </w:rPr>
        <w:t xml:space="preserve"> which can be obtained by L1 measurement framework. However, considering the eventual data size requirement and</w:t>
      </w:r>
      <w:bookmarkEnd w:id="48"/>
      <w:r>
        <w:rPr>
          <w:rFonts w:hint="eastAsia"/>
        </w:rPr>
        <w:t xml:space="preserve"> other possible assistant information, L3 measurement and </w:t>
      </w:r>
      <w:bookmarkStart w:id="49" w:name="OLE_LINK41"/>
      <w:r>
        <w:rPr>
          <w:rFonts w:hint="eastAsia"/>
        </w:rPr>
        <w:t xml:space="preserve">immediate MDT </w:t>
      </w:r>
      <w:bookmarkEnd w:id="49"/>
      <w:r>
        <w:rPr>
          <w:rFonts w:hint="eastAsia"/>
        </w:rPr>
        <w:t xml:space="preserve">are also possible to further discuss. </w:t>
      </w:r>
      <w:r>
        <w:rPr>
          <w:rFonts w:hint="eastAsia"/>
        </w:rPr>
        <w:t>While for the data collection of model monitoring, if collected data is only ground truth and/or measurement result, in our view, the L1 measurement is also the most suitable framework among the existing data collection frameworks, same as model inference.</w:t>
      </w:r>
      <w:r>
        <w:rPr>
          <w:rFonts w:hint="eastAsia"/>
        </w:rPr>
        <w:t xml:space="preserve"> If collected data includes inference output or other monitoring input</w:t>
      </w:r>
      <w:bookmarkStart w:id="50" w:name="OLE_LINK48"/>
      <w:r>
        <w:rPr>
          <w:rFonts w:hint="eastAsia"/>
        </w:rPr>
        <w:t>, L3 measurement, immediate MDT are also feasible.</w:t>
      </w:r>
      <w:bookmarkEnd w:id="42"/>
      <w:bookmarkEnd w:id="50"/>
    </w:p>
    <w:p w14:paraId="1BC731E8" w14:textId="59FB695B" w:rsidR="00533CA8" w:rsidRPr="00771297" w:rsidRDefault="00BB1971" w:rsidP="00771297">
      <w:pPr>
        <w:pStyle w:val="a7"/>
        <w:rPr>
          <w:rFonts w:eastAsiaTheme="minorEastAsia"/>
          <w:b/>
          <w:bCs/>
        </w:rPr>
      </w:pPr>
      <w:r w:rsidRPr="00771297">
        <w:rPr>
          <w:rFonts w:eastAsiaTheme="minorEastAsia"/>
          <w:b/>
          <w:bCs/>
          <w:lang w:val="en-GB"/>
        </w:rPr>
        <w:t xml:space="preserve">Proposal 3: For data collection of </w:t>
      </w:r>
      <w:r>
        <w:rPr>
          <w:rFonts w:hint="eastAsia"/>
          <w:b/>
          <w:bCs/>
        </w:rPr>
        <w:t xml:space="preserve">model </w:t>
      </w:r>
      <w:r w:rsidRPr="00771297">
        <w:rPr>
          <w:rFonts w:eastAsiaTheme="minorEastAsia"/>
          <w:b/>
          <w:bCs/>
          <w:lang w:val="en-GB"/>
        </w:rPr>
        <w:t>training for CSI compression</w:t>
      </w:r>
      <w:r w:rsidRPr="00771297">
        <w:rPr>
          <w:rFonts w:eastAsiaTheme="minorEastAsia"/>
          <w:b/>
          <w:bCs/>
        </w:rPr>
        <w:t xml:space="preserve"> and BM</w:t>
      </w:r>
      <w:r w:rsidRPr="00771297">
        <w:rPr>
          <w:rFonts w:eastAsiaTheme="minorEastAsia"/>
          <w:b/>
          <w:bCs/>
          <w:lang w:val="en-GB"/>
        </w:rPr>
        <w:t xml:space="preserve">, </w:t>
      </w:r>
      <w:r w:rsidRPr="00771297">
        <w:rPr>
          <w:rFonts w:eastAsiaTheme="minorEastAsia"/>
          <w:b/>
          <w:bCs/>
        </w:rPr>
        <w:t xml:space="preserve">L1 </w:t>
      </w:r>
      <w:r w:rsidR="00771297" w:rsidRPr="00771297">
        <w:rPr>
          <w:rFonts w:eastAsiaTheme="minorEastAsia"/>
          <w:b/>
          <w:bCs/>
        </w:rPr>
        <w:t>measurement (</w:t>
      </w:r>
      <w:r w:rsidRPr="00771297">
        <w:rPr>
          <w:rFonts w:eastAsiaTheme="minorEastAsia"/>
          <w:b/>
          <w:bCs/>
        </w:rPr>
        <w:t>CSI framework reporting), L3 measurement</w:t>
      </w:r>
      <w:r w:rsidR="00771297">
        <w:rPr>
          <w:rFonts w:eastAsiaTheme="minorEastAsia"/>
          <w:b/>
          <w:bCs/>
        </w:rPr>
        <w:t xml:space="preserve"> </w:t>
      </w:r>
      <w:r w:rsidRPr="00771297">
        <w:rPr>
          <w:rFonts w:eastAsiaTheme="minorEastAsia"/>
          <w:b/>
          <w:bCs/>
        </w:rPr>
        <w:t>(</w:t>
      </w:r>
      <w:r w:rsidRPr="00771297">
        <w:rPr>
          <w:rFonts w:eastAsiaTheme="minorEastAsia"/>
          <w:b/>
          <w:bCs/>
          <w:lang w:val="en-GB"/>
        </w:rPr>
        <w:t>RRM measurements</w:t>
      </w:r>
      <w:r w:rsidRPr="00771297">
        <w:rPr>
          <w:rFonts w:eastAsiaTheme="minorEastAsia"/>
          <w:b/>
          <w:bCs/>
        </w:rPr>
        <w:t>)</w:t>
      </w:r>
      <w:r w:rsidRPr="00771297">
        <w:rPr>
          <w:rFonts w:eastAsiaTheme="minorEastAsia"/>
          <w:b/>
          <w:bCs/>
          <w:lang w:val="en-GB"/>
        </w:rPr>
        <w:t xml:space="preserve">, MDT and </w:t>
      </w:r>
      <w:r w:rsidRPr="00771297">
        <w:rPr>
          <w:rFonts w:eastAsiaTheme="minorEastAsia"/>
          <w:b/>
          <w:bCs/>
        </w:rPr>
        <w:t>UAI</w:t>
      </w:r>
      <w:r w:rsidRPr="00771297">
        <w:rPr>
          <w:rFonts w:eastAsiaTheme="minorEastAsia"/>
          <w:b/>
          <w:bCs/>
          <w:lang w:val="en-GB"/>
        </w:rPr>
        <w:t xml:space="preserve"> </w:t>
      </w:r>
      <w:r w:rsidRPr="00771297">
        <w:rPr>
          <w:rFonts w:eastAsiaTheme="minorEastAsia"/>
          <w:b/>
          <w:bCs/>
        </w:rPr>
        <w:t>are</w:t>
      </w:r>
      <w:r w:rsidRPr="00771297">
        <w:rPr>
          <w:rFonts w:eastAsiaTheme="minorEastAsia"/>
          <w:b/>
          <w:bCs/>
        </w:rPr>
        <w:t xml:space="preserve"> the</w:t>
      </w:r>
      <w:r w:rsidRPr="00771297">
        <w:rPr>
          <w:rFonts w:eastAsiaTheme="minorEastAsia"/>
          <w:b/>
          <w:bCs/>
          <w:lang w:val="en-GB"/>
        </w:rPr>
        <w:t xml:space="preserve"> </w:t>
      </w:r>
      <w:r w:rsidRPr="00771297">
        <w:rPr>
          <w:rFonts w:eastAsiaTheme="minorEastAsia"/>
          <w:b/>
          <w:bCs/>
        </w:rPr>
        <w:t xml:space="preserve">possible </w:t>
      </w:r>
      <w:r w:rsidRPr="00771297">
        <w:rPr>
          <w:rFonts w:eastAsiaTheme="minorEastAsia"/>
          <w:b/>
          <w:bCs/>
          <w:lang w:val="en-GB"/>
        </w:rPr>
        <w:t>data collection framework</w:t>
      </w:r>
      <w:r w:rsidRPr="00771297">
        <w:rPr>
          <w:rFonts w:eastAsiaTheme="minorEastAsia"/>
          <w:b/>
          <w:bCs/>
        </w:rPr>
        <w:t>s</w:t>
      </w:r>
      <w:r>
        <w:rPr>
          <w:rFonts w:hint="eastAsia"/>
          <w:b/>
          <w:bCs/>
        </w:rPr>
        <w:t>.</w:t>
      </w:r>
    </w:p>
    <w:p w14:paraId="43D25458" w14:textId="77777777" w:rsidR="00533CA8" w:rsidRPr="00771297" w:rsidRDefault="00BB1971" w:rsidP="00771297">
      <w:pPr>
        <w:pStyle w:val="a7"/>
        <w:rPr>
          <w:rFonts w:eastAsiaTheme="minorEastAsia"/>
          <w:b/>
          <w:bCs/>
        </w:rPr>
      </w:pPr>
      <w:r w:rsidRPr="00771297">
        <w:rPr>
          <w:rFonts w:eastAsiaTheme="minorEastAsia"/>
          <w:b/>
          <w:bCs/>
          <w:lang w:val="en-GB"/>
        </w:rPr>
        <w:t xml:space="preserve">Proposal 4: For data collection of model inference </w:t>
      </w:r>
      <w:r w:rsidRPr="00771297">
        <w:rPr>
          <w:rFonts w:eastAsiaTheme="minorEastAsia"/>
          <w:b/>
          <w:bCs/>
        </w:rPr>
        <w:t xml:space="preserve">and monitoring </w:t>
      </w:r>
      <w:r w:rsidRPr="00771297">
        <w:rPr>
          <w:rFonts w:eastAsiaTheme="minorEastAsia"/>
          <w:b/>
          <w:bCs/>
          <w:lang w:val="en-GB"/>
        </w:rPr>
        <w:t>for CSI compression</w:t>
      </w:r>
      <w:r w:rsidRPr="00771297">
        <w:rPr>
          <w:rFonts w:eastAsiaTheme="minorEastAsia"/>
          <w:b/>
          <w:bCs/>
        </w:rPr>
        <w:t xml:space="preserve"> and BM</w:t>
      </w:r>
      <w:r w:rsidRPr="00771297">
        <w:rPr>
          <w:rFonts w:eastAsiaTheme="minorEastAsia"/>
          <w:b/>
          <w:bCs/>
          <w:lang w:val="en-GB"/>
        </w:rPr>
        <w:t>,</w:t>
      </w:r>
      <w:r>
        <w:rPr>
          <w:rFonts w:hint="eastAsia"/>
          <w:b/>
          <w:bCs/>
        </w:rPr>
        <w:t xml:space="preserve"> </w:t>
      </w:r>
      <w:r w:rsidRPr="00771297">
        <w:rPr>
          <w:rFonts w:eastAsiaTheme="minorEastAsia"/>
          <w:b/>
          <w:bCs/>
          <w:lang w:val="en-GB"/>
        </w:rPr>
        <w:t xml:space="preserve">L1 </w:t>
      </w:r>
      <w:r w:rsidRPr="00771297">
        <w:rPr>
          <w:rFonts w:eastAsiaTheme="minorEastAsia"/>
          <w:b/>
          <w:bCs/>
        </w:rPr>
        <w:t>measurement</w:t>
      </w:r>
      <w:r w:rsidRPr="00771297">
        <w:rPr>
          <w:rFonts w:eastAsiaTheme="minorEastAsia"/>
          <w:b/>
          <w:bCs/>
          <w:lang w:val="en-GB"/>
        </w:rPr>
        <w:t xml:space="preserve"> (CSI reporting)</w:t>
      </w:r>
      <w:bookmarkStart w:id="51" w:name="OLE_LINK74"/>
      <w:r w:rsidRPr="00771297">
        <w:rPr>
          <w:rFonts w:eastAsiaTheme="minorEastAsia"/>
          <w:b/>
          <w:bCs/>
          <w:lang w:val="en-GB"/>
        </w:rPr>
        <w:t xml:space="preserve"> </w:t>
      </w:r>
      <w:r w:rsidRPr="00771297">
        <w:rPr>
          <w:rFonts w:eastAsiaTheme="minorEastAsia"/>
          <w:b/>
          <w:bCs/>
        </w:rPr>
        <w:t>is preferred</w:t>
      </w:r>
      <w:bookmarkEnd w:id="51"/>
      <w:r w:rsidRPr="00771297">
        <w:rPr>
          <w:rFonts w:eastAsiaTheme="minorEastAsia"/>
          <w:b/>
          <w:bCs/>
        </w:rPr>
        <w:t>.</w:t>
      </w:r>
    </w:p>
    <w:p w14:paraId="02A3CC75" w14:textId="31D1605D" w:rsidR="00533CA8" w:rsidRDefault="00BB1971" w:rsidP="00771297">
      <w:pPr>
        <w:pStyle w:val="a7"/>
      </w:pPr>
      <w:r>
        <w:rPr>
          <w:rFonts w:hint="eastAsia"/>
        </w:rPr>
        <w:t xml:space="preserve">For positioning use case, </w:t>
      </w:r>
      <w:bookmarkStart w:id="52" w:name="OLE_LINK30"/>
      <w:r>
        <w:rPr>
          <w:rFonts w:hint="eastAsia"/>
        </w:rPr>
        <w:t>UE side, gNB s</w:t>
      </w:r>
      <w:r>
        <w:rPr>
          <w:rFonts w:hint="eastAsia"/>
        </w:rPr>
        <w:t>ide, LMF side need to collect data</w:t>
      </w:r>
      <w:bookmarkEnd w:id="52"/>
      <w:r>
        <w:rPr>
          <w:rFonts w:hint="eastAsia"/>
        </w:rPr>
        <w:t xml:space="preserve">. LPP framework </w:t>
      </w:r>
      <w:r>
        <w:t xml:space="preserve">it is the most suitable among all the </w:t>
      </w:r>
      <w:r>
        <w:rPr>
          <w:rFonts w:hint="eastAsia"/>
        </w:rPr>
        <w:t>existing data collection frameworks</w:t>
      </w:r>
      <w:r>
        <w:rPr>
          <w:rFonts w:hint="eastAsia"/>
        </w:rPr>
        <w:t>.</w:t>
      </w:r>
    </w:p>
    <w:p w14:paraId="249A5BB5" w14:textId="443D96F5" w:rsidR="00533CA8" w:rsidRPr="00771297" w:rsidRDefault="00BB1971" w:rsidP="00771297">
      <w:pPr>
        <w:pStyle w:val="a7"/>
        <w:rPr>
          <w:rFonts w:eastAsiaTheme="minorEastAsia" w:hint="eastAsia"/>
          <w:b/>
          <w:szCs w:val="20"/>
        </w:rPr>
      </w:pPr>
      <w:bookmarkStart w:id="53" w:name="OLE_LINK47"/>
      <w:r w:rsidRPr="00771297">
        <w:rPr>
          <w:rFonts w:eastAsiaTheme="minorEastAsia"/>
          <w:b/>
          <w:szCs w:val="20"/>
        </w:rPr>
        <w:t xml:space="preserve">Proposal </w:t>
      </w:r>
      <w:r>
        <w:rPr>
          <w:rFonts w:eastAsiaTheme="minorEastAsia"/>
          <w:b/>
          <w:szCs w:val="20"/>
        </w:rPr>
        <w:t>5</w:t>
      </w:r>
      <w:r w:rsidRPr="00771297">
        <w:rPr>
          <w:rFonts w:eastAsiaTheme="minorEastAsia"/>
          <w:b/>
          <w:szCs w:val="20"/>
        </w:rPr>
        <w:t xml:space="preserve">: For data collection of model </w:t>
      </w:r>
      <w:r w:rsidR="00771297">
        <w:rPr>
          <w:rFonts w:eastAsiaTheme="minorEastAsia"/>
          <w:b/>
          <w:szCs w:val="20"/>
        </w:rPr>
        <w:t>training</w:t>
      </w:r>
      <w:r>
        <w:rPr>
          <w:rFonts w:eastAsiaTheme="minorEastAsia"/>
          <w:b/>
          <w:szCs w:val="20"/>
        </w:rPr>
        <w:t xml:space="preserve">, </w:t>
      </w:r>
      <w:r w:rsidRPr="00771297">
        <w:rPr>
          <w:rFonts w:eastAsiaTheme="minorEastAsia"/>
          <w:b/>
          <w:szCs w:val="20"/>
        </w:rPr>
        <w:t xml:space="preserve">inference </w:t>
      </w:r>
      <w:r>
        <w:rPr>
          <w:rFonts w:eastAsiaTheme="minorEastAsia"/>
          <w:b/>
          <w:szCs w:val="20"/>
        </w:rPr>
        <w:t xml:space="preserve">and monitoring </w:t>
      </w:r>
      <w:r w:rsidRPr="00771297">
        <w:rPr>
          <w:rFonts w:eastAsiaTheme="minorEastAsia"/>
          <w:b/>
          <w:szCs w:val="20"/>
        </w:rPr>
        <w:t>for</w:t>
      </w:r>
      <w:r>
        <w:rPr>
          <w:rFonts w:eastAsiaTheme="minorEastAsia"/>
          <w:b/>
          <w:szCs w:val="20"/>
        </w:rPr>
        <w:t xml:space="preserve"> </w:t>
      </w:r>
      <w:r w:rsidRPr="00771297">
        <w:rPr>
          <w:rFonts w:eastAsiaTheme="minorEastAsia"/>
          <w:b/>
          <w:szCs w:val="20"/>
        </w:rPr>
        <w:t>positioning</w:t>
      </w:r>
      <w:r w:rsidRPr="00771297">
        <w:rPr>
          <w:rFonts w:eastAsiaTheme="minorEastAsia"/>
          <w:b/>
          <w:szCs w:val="20"/>
        </w:rPr>
        <w:t>,</w:t>
      </w:r>
      <w:r w:rsidRPr="00771297">
        <w:rPr>
          <w:rFonts w:eastAsiaTheme="minorEastAsia"/>
          <w:b/>
          <w:szCs w:val="20"/>
        </w:rPr>
        <w:t xml:space="preserve"> </w:t>
      </w:r>
      <w:r w:rsidRPr="00771297">
        <w:rPr>
          <w:rFonts w:eastAsiaTheme="minorEastAsia" w:hint="eastAsia"/>
          <w:b/>
          <w:szCs w:val="20"/>
        </w:rPr>
        <w:t>LPP framework</w:t>
      </w:r>
      <w:r w:rsidRPr="00771297">
        <w:rPr>
          <w:rFonts w:eastAsiaTheme="minorEastAsia"/>
          <w:b/>
          <w:szCs w:val="20"/>
        </w:rPr>
        <w:t xml:space="preserve"> can be </w:t>
      </w:r>
      <w:bookmarkStart w:id="54" w:name="OLE_LINK73"/>
      <w:r w:rsidRPr="00771297">
        <w:rPr>
          <w:rFonts w:eastAsiaTheme="minorEastAsia"/>
          <w:b/>
          <w:szCs w:val="20"/>
        </w:rPr>
        <w:t>considered</w:t>
      </w:r>
      <w:bookmarkEnd w:id="54"/>
      <w:r w:rsidRPr="00771297">
        <w:rPr>
          <w:rFonts w:eastAsiaTheme="minorEastAsia"/>
          <w:b/>
          <w:szCs w:val="20"/>
        </w:rPr>
        <w:t xml:space="preserve"> </w:t>
      </w:r>
      <w:r w:rsidRPr="00771297">
        <w:rPr>
          <w:rFonts w:eastAsiaTheme="minorEastAsia" w:hint="eastAsia"/>
          <w:b/>
          <w:szCs w:val="20"/>
        </w:rPr>
        <w:t xml:space="preserve">is </w:t>
      </w:r>
      <w:r w:rsidRPr="00771297">
        <w:rPr>
          <w:rFonts w:eastAsiaTheme="minorEastAsia" w:hint="eastAsia"/>
          <w:b/>
          <w:szCs w:val="20"/>
        </w:rPr>
        <w:t>preferred</w:t>
      </w:r>
      <w:r w:rsidRPr="00771297">
        <w:rPr>
          <w:rFonts w:eastAsiaTheme="minorEastAsia"/>
          <w:b/>
          <w:szCs w:val="20"/>
        </w:rPr>
        <w:t>.</w:t>
      </w:r>
      <w:bookmarkEnd w:id="53"/>
    </w:p>
    <w:p w14:paraId="50BCF20A" w14:textId="437FD163" w:rsidR="00533CA8" w:rsidRDefault="00BB1971" w:rsidP="00771297">
      <w:pPr>
        <w:pStyle w:val="a7"/>
      </w:pPr>
      <w:r>
        <w:rPr>
          <w:rFonts w:hint="eastAsia"/>
        </w:rPr>
        <w:t xml:space="preserve">Mentioned as above, for the data collection framework of CSI and BM case, L1 measurement is preferred as a </w:t>
      </w:r>
      <w:r w:rsidR="00771297">
        <w:t>starting</w:t>
      </w:r>
      <w:r>
        <w:rPr>
          <w:rFonts w:hint="eastAsia"/>
        </w:rPr>
        <w:t xml:space="preserve"> point in our view, it is straightforward that considering the new data content</w:t>
      </w:r>
      <w:bookmarkStart w:id="55" w:name="OLE_LINK13"/>
      <w:r>
        <w:rPr>
          <w:rFonts w:hint="eastAsia"/>
        </w:rPr>
        <w:t>/characteristics</w:t>
      </w:r>
      <w:bookmarkEnd w:id="55"/>
      <w:r>
        <w:rPr>
          <w:rFonts w:hint="eastAsia"/>
        </w:rPr>
        <w:t xml:space="preserve"> seen Table 1 that RAN1 agreed, no </w:t>
      </w:r>
      <w:r>
        <w:rPr>
          <w:rFonts w:hint="eastAsia"/>
        </w:rPr>
        <w:t>matter what L1 downlink reference signal (CSI-RS) measurement and L1 uplink reference signal (SRS) measurement, the legacy L1 measurement configuration and/or reporting are needed to be enhanced. We give a more detailed analysis of data collection framewor</w:t>
      </w:r>
      <w:r>
        <w:rPr>
          <w:rFonts w:hint="eastAsia"/>
        </w:rPr>
        <w:t xml:space="preserve">k from UE side model data collection and NW side model data collection, separately. </w:t>
      </w:r>
    </w:p>
    <w:p w14:paraId="7B9E47D0" w14:textId="77777777" w:rsidR="00533CA8" w:rsidRDefault="00BB1971">
      <w:pPr>
        <w:spacing w:before="120"/>
        <w:jc w:val="center"/>
      </w:pPr>
      <w:r>
        <w:rPr>
          <w:rFonts w:hint="eastAsia"/>
        </w:rPr>
        <w:t>Table1: Data contents per use case</w:t>
      </w:r>
    </w:p>
    <w:tbl>
      <w:tblPr>
        <w:tblStyle w:val="af2"/>
        <w:tblW w:w="0" w:type="auto"/>
        <w:tblLook w:val="04A0" w:firstRow="1" w:lastRow="0" w:firstColumn="1" w:lastColumn="0" w:noHBand="0" w:noVBand="1"/>
      </w:tblPr>
      <w:tblGrid>
        <w:gridCol w:w="2745"/>
        <w:gridCol w:w="7110"/>
      </w:tblGrid>
      <w:tr w:rsidR="00533CA8" w14:paraId="6D0040B9" w14:textId="77777777">
        <w:tc>
          <w:tcPr>
            <w:tcW w:w="2791" w:type="dxa"/>
          </w:tcPr>
          <w:p w14:paraId="02360322" w14:textId="77777777" w:rsidR="00533CA8" w:rsidRDefault="00BB1971">
            <w:pPr>
              <w:spacing w:before="120"/>
              <w:rPr>
                <w:b/>
                <w:bCs/>
              </w:rPr>
            </w:pPr>
            <w:r>
              <w:rPr>
                <w:rFonts w:hint="eastAsia"/>
                <w:b/>
                <w:bCs/>
              </w:rPr>
              <w:t>Use case</w:t>
            </w:r>
          </w:p>
        </w:tc>
        <w:tc>
          <w:tcPr>
            <w:tcW w:w="7290" w:type="dxa"/>
          </w:tcPr>
          <w:p w14:paraId="6D22D989" w14:textId="77777777" w:rsidR="00533CA8" w:rsidRDefault="00BB1971">
            <w:pPr>
              <w:spacing w:before="120"/>
              <w:rPr>
                <w:b/>
                <w:bCs/>
              </w:rPr>
            </w:pPr>
            <w:r>
              <w:rPr>
                <w:rFonts w:hint="eastAsia"/>
                <w:b/>
                <w:bCs/>
              </w:rPr>
              <w:t>Data contents</w:t>
            </w:r>
          </w:p>
        </w:tc>
      </w:tr>
      <w:tr w:rsidR="00533CA8" w14:paraId="59E22337" w14:textId="77777777">
        <w:tc>
          <w:tcPr>
            <w:tcW w:w="2791" w:type="dxa"/>
          </w:tcPr>
          <w:p w14:paraId="3DBFF5F7" w14:textId="77777777" w:rsidR="00533CA8" w:rsidRDefault="00BB1971">
            <w:pPr>
              <w:spacing w:before="120"/>
              <w:jc w:val="left"/>
            </w:pPr>
            <w:r>
              <w:rPr>
                <w:rFonts w:eastAsia="Malgun Gothic" w:hint="eastAsia"/>
                <w:szCs w:val="20"/>
              </w:rPr>
              <w:t>CSI compression using two-sided model use case</w:t>
            </w:r>
          </w:p>
        </w:tc>
        <w:tc>
          <w:tcPr>
            <w:tcW w:w="7290" w:type="dxa"/>
          </w:tcPr>
          <w:p w14:paraId="084BC8D8" w14:textId="77777777" w:rsidR="00533CA8" w:rsidRDefault="00BB1971">
            <w:pPr>
              <w:overflowPunct w:val="0"/>
              <w:autoSpaceDE w:val="0"/>
              <w:autoSpaceDN w:val="0"/>
              <w:adjustRightInd w:val="0"/>
              <w:spacing w:before="120" w:line="259" w:lineRule="auto"/>
              <w:textAlignment w:val="baseline"/>
              <w:rPr>
                <w:rFonts w:eastAsia="Malgun Gothic"/>
                <w:szCs w:val="20"/>
              </w:rPr>
            </w:pPr>
            <w:r>
              <w:rPr>
                <w:rFonts w:eastAsia="Malgun Gothic" w:hint="eastAsia"/>
                <w:szCs w:val="20"/>
              </w:rPr>
              <w:t>Contents of the ground-truth CSI including</w:t>
            </w:r>
            <w:r>
              <w:rPr>
                <w:rFonts w:eastAsia="Malgun Gothic" w:hint="eastAsia"/>
                <w:szCs w:val="20"/>
              </w:rPr>
              <w:t xml:space="preserve">: </w:t>
            </w:r>
          </w:p>
          <w:p w14:paraId="5E64BE37" w14:textId="77777777" w:rsidR="00533CA8" w:rsidRDefault="00BB1971">
            <w:pPr>
              <w:overflowPunct w:val="0"/>
              <w:autoSpaceDE w:val="0"/>
              <w:autoSpaceDN w:val="0"/>
              <w:adjustRightInd w:val="0"/>
              <w:spacing w:before="120" w:line="259" w:lineRule="auto"/>
              <w:textAlignment w:val="baseline"/>
            </w:pPr>
            <w:r>
              <w:rPr>
                <w:rFonts w:eastAsia="Malgun Gothic" w:hint="eastAsia"/>
                <w:szCs w:val="20"/>
              </w:rPr>
              <w:t>P</w:t>
            </w:r>
            <w:r>
              <w:rPr>
                <w:rFonts w:eastAsia="宋体" w:hint="eastAsia"/>
                <w:szCs w:val="20"/>
              </w:rPr>
              <w:t>recoding matrix</w:t>
            </w:r>
            <w:r>
              <w:rPr>
                <w:rFonts w:eastAsia="Malgun Gothic" w:hint="eastAsia"/>
                <w:szCs w:val="20"/>
              </w:rPr>
              <w:t xml:space="preserve">, </w:t>
            </w:r>
            <w:r>
              <w:rPr>
                <w:rFonts w:eastAsia="Malgun Gothic" w:hint="eastAsia"/>
                <w:szCs w:val="20"/>
              </w:rPr>
              <w:t>channel matrix</w:t>
            </w:r>
            <w:r>
              <w:rPr>
                <w:rFonts w:eastAsia="Malgun Gothic" w:hint="eastAsia"/>
                <w:szCs w:val="20"/>
              </w:rPr>
              <w:t>; a</w:t>
            </w:r>
            <w:r>
              <w:rPr>
                <w:rFonts w:eastAsia="Malgun Gothic" w:hint="eastAsia"/>
                <w:szCs w:val="20"/>
              </w:rPr>
              <w:t>ssistance information (e.g., time stamps, and/or cell ID,</w:t>
            </w:r>
            <w:r>
              <w:rPr>
                <w:rFonts w:eastAsia="等线" w:hint="eastAsia"/>
                <w:szCs w:val="20"/>
              </w:rPr>
              <w:t xml:space="preserve"> </w:t>
            </w:r>
            <w:r>
              <w:rPr>
                <w:rFonts w:eastAsia="等线" w:hint="eastAsia"/>
                <w:szCs w:val="20"/>
              </w:rPr>
              <w:t>a</w:t>
            </w:r>
            <w:r>
              <w:rPr>
                <w:rFonts w:eastAsia="等线" w:hint="eastAsia"/>
                <w:szCs w:val="20"/>
              </w:rPr>
              <w:t>ssistance information for Network data collection for categorizing the data in forms of ID for</w:t>
            </w:r>
            <w:r>
              <w:rPr>
                <w:rFonts w:eastAsia="Malgun Gothic" w:hint="eastAsia"/>
                <w:szCs w:val="20"/>
              </w:rPr>
              <w:t xml:space="preserve"> </w:t>
            </w:r>
            <w:r>
              <w:rPr>
                <w:rFonts w:eastAsia="等线" w:hint="eastAsia"/>
                <w:szCs w:val="20"/>
              </w:rPr>
              <w:t>the purpose of differentiating characteristics of data due to specific configuration,</w:t>
            </w:r>
            <w:r>
              <w:rPr>
                <w:rFonts w:eastAsia="等线" w:hint="eastAsia"/>
                <w:szCs w:val="20"/>
              </w:rPr>
              <w:t xml:space="preserve"> scenarios, site etc.</w:t>
            </w:r>
            <w:r>
              <w:rPr>
                <w:rFonts w:eastAsia="宋体" w:hint="eastAsia"/>
                <w:szCs w:val="20"/>
              </w:rPr>
              <w:t>, and data quality indicator</w:t>
            </w:r>
            <w:r>
              <w:rPr>
                <w:rFonts w:eastAsia="Malgun Gothic" w:hint="eastAsia"/>
                <w:szCs w:val="20"/>
              </w:rPr>
              <w:t>)</w:t>
            </w:r>
          </w:p>
        </w:tc>
      </w:tr>
      <w:tr w:rsidR="00533CA8" w14:paraId="2C6AB7B6" w14:textId="77777777">
        <w:tc>
          <w:tcPr>
            <w:tcW w:w="2791" w:type="dxa"/>
          </w:tcPr>
          <w:p w14:paraId="536DC9A6" w14:textId="77777777" w:rsidR="00533CA8" w:rsidRDefault="00BB1971">
            <w:pPr>
              <w:spacing w:before="120"/>
            </w:pPr>
            <w:r>
              <w:rPr>
                <w:rFonts w:hint="eastAsia"/>
              </w:rPr>
              <w:t>Beam management</w:t>
            </w:r>
          </w:p>
        </w:tc>
        <w:tc>
          <w:tcPr>
            <w:tcW w:w="7290" w:type="dxa"/>
          </w:tcPr>
          <w:p w14:paraId="35DDC8E3" w14:textId="77777777" w:rsidR="00533CA8" w:rsidRDefault="00BB1971">
            <w:pPr>
              <w:overflowPunct w:val="0"/>
              <w:autoSpaceDE w:val="0"/>
              <w:autoSpaceDN w:val="0"/>
              <w:adjustRightInd w:val="0"/>
              <w:spacing w:before="120" w:line="276" w:lineRule="auto"/>
              <w:contextualSpacing/>
              <w:textAlignment w:val="baseline"/>
              <w:rPr>
                <w:bCs/>
                <w:iCs/>
                <w:szCs w:val="20"/>
              </w:rPr>
            </w:pPr>
            <w:r>
              <w:rPr>
                <w:rFonts w:hint="eastAsia"/>
              </w:rPr>
              <w:t xml:space="preserve">L1-RSRP; beam ID; </w:t>
            </w:r>
            <w:r>
              <w:rPr>
                <w:rFonts w:hint="eastAsia"/>
                <w:bCs/>
                <w:iCs/>
                <w:szCs w:val="20"/>
              </w:rPr>
              <w:t>a</w:t>
            </w:r>
            <w:r>
              <w:rPr>
                <w:rFonts w:hint="eastAsia"/>
                <w:bCs/>
                <w:iCs/>
                <w:szCs w:val="20"/>
              </w:rPr>
              <w:t>dditional information for content of the reporting</w:t>
            </w:r>
          </w:p>
          <w:p w14:paraId="18706F4E" w14:textId="77777777" w:rsidR="00533CA8" w:rsidRDefault="00BB1971">
            <w:pPr>
              <w:spacing w:before="120"/>
            </w:pPr>
            <w:r>
              <w:rPr>
                <w:rFonts w:hint="eastAsia"/>
                <w:bCs/>
                <w:iCs/>
                <w:szCs w:val="20"/>
              </w:rPr>
              <w:t>(</w:t>
            </w:r>
            <w:r>
              <w:rPr>
                <w:rFonts w:hint="eastAsia"/>
                <w:bCs/>
                <w:iCs/>
                <w:szCs w:val="20"/>
              </w:rPr>
              <w:t>e.g., timestamps, SNR, data quality</w:t>
            </w:r>
            <w:r>
              <w:rPr>
                <w:rFonts w:hint="eastAsia"/>
                <w:bCs/>
                <w:iCs/>
                <w:szCs w:val="20"/>
              </w:rPr>
              <w:t>.etc)</w:t>
            </w:r>
          </w:p>
        </w:tc>
      </w:tr>
      <w:tr w:rsidR="00533CA8" w14:paraId="28191019" w14:textId="77777777">
        <w:tc>
          <w:tcPr>
            <w:tcW w:w="2791" w:type="dxa"/>
          </w:tcPr>
          <w:p w14:paraId="151699AF" w14:textId="77777777" w:rsidR="00533CA8" w:rsidRDefault="00BB1971">
            <w:pPr>
              <w:spacing w:before="120"/>
              <w:jc w:val="left"/>
            </w:pPr>
            <w:r>
              <w:rPr>
                <w:rFonts w:hint="eastAsia"/>
              </w:rPr>
              <w:t>Positioning accuracy enhancement</w:t>
            </w:r>
          </w:p>
        </w:tc>
        <w:tc>
          <w:tcPr>
            <w:tcW w:w="7290" w:type="dxa"/>
          </w:tcPr>
          <w:p w14:paraId="1F129CE0" w14:textId="77777777" w:rsidR="00533CA8" w:rsidRDefault="00BB1971">
            <w:pPr>
              <w:spacing w:before="120"/>
              <w:rPr>
                <w:bCs/>
                <w:iCs/>
                <w:szCs w:val="20"/>
              </w:rPr>
            </w:pPr>
            <w:r>
              <w:rPr>
                <w:rFonts w:eastAsia="宋体" w:hint="eastAsia"/>
                <w:szCs w:val="20"/>
              </w:rPr>
              <w:t>Ground truth label</w:t>
            </w:r>
            <w:r>
              <w:rPr>
                <w:rFonts w:eastAsia="宋体" w:hint="eastAsia"/>
                <w:szCs w:val="20"/>
              </w:rPr>
              <w:t>; m</w:t>
            </w:r>
            <w:r>
              <w:rPr>
                <w:rFonts w:eastAsia="宋体" w:hint="eastAsia"/>
                <w:szCs w:val="20"/>
              </w:rPr>
              <w:t xml:space="preserve">easurement </w:t>
            </w:r>
            <w:r>
              <w:rPr>
                <w:rFonts w:eastAsia="宋体" w:hint="eastAsia"/>
                <w:szCs w:val="20"/>
              </w:rPr>
              <w:t>(corresponding to model input)</w:t>
            </w:r>
            <w:r>
              <w:rPr>
                <w:rFonts w:eastAsia="宋体" w:hint="eastAsia"/>
                <w:szCs w:val="20"/>
              </w:rPr>
              <w:t xml:space="preserve">; </w:t>
            </w:r>
            <w:r>
              <w:rPr>
                <w:rFonts w:eastAsia="宋体" w:hint="eastAsia"/>
                <w:color w:val="000000"/>
                <w:szCs w:val="20"/>
              </w:rPr>
              <w:t>Quality indicator</w:t>
            </w:r>
            <w:r>
              <w:rPr>
                <w:rFonts w:eastAsia="宋体" w:hint="eastAsia"/>
                <w:color w:val="000000"/>
                <w:szCs w:val="20"/>
              </w:rPr>
              <w:t xml:space="preserve">; </w:t>
            </w:r>
            <w:r>
              <w:rPr>
                <w:rFonts w:hint="eastAsia"/>
                <w:color w:val="000000"/>
              </w:rPr>
              <w:t>Time stamp</w:t>
            </w:r>
            <w:r>
              <w:rPr>
                <w:rFonts w:hint="eastAsia"/>
                <w:color w:val="000000"/>
              </w:rPr>
              <w:t xml:space="preserve">; </w:t>
            </w:r>
            <w:r>
              <w:rPr>
                <w:rFonts w:hint="eastAsia"/>
                <w:color w:val="000000"/>
              </w:rPr>
              <w:t>FFS other necessary information (e.g., scenario identifier. LOS/NLOS condition, timing error, etc.) for data collection</w:t>
            </w:r>
            <w:r>
              <w:rPr>
                <w:rFonts w:hint="eastAsia"/>
                <w:color w:val="000000"/>
              </w:rPr>
              <w:t>;</w:t>
            </w:r>
          </w:p>
        </w:tc>
      </w:tr>
    </w:tbl>
    <w:p w14:paraId="50931672" w14:textId="77777777" w:rsidR="00533CA8" w:rsidRDefault="00BB1971">
      <w:pPr>
        <w:numPr>
          <w:ilvl w:val="0"/>
          <w:numId w:val="5"/>
        </w:numPr>
        <w:spacing w:before="120"/>
        <w:rPr>
          <w:rFonts w:eastAsia="宋体"/>
        </w:rPr>
      </w:pPr>
      <w:r>
        <w:rPr>
          <w:rFonts w:eastAsia="宋体" w:hint="eastAsia"/>
        </w:rPr>
        <w:t>UE side data collection</w:t>
      </w:r>
    </w:p>
    <w:p w14:paraId="35D0E46A" w14:textId="77777777" w:rsidR="00533CA8" w:rsidRDefault="00BB1971">
      <w:pPr>
        <w:spacing w:before="120"/>
        <w:rPr>
          <w:rFonts w:cs="Times New Roman"/>
        </w:rPr>
      </w:pPr>
      <w:bookmarkStart w:id="56" w:name="OLE_LINK8"/>
      <w:r>
        <w:rPr>
          <w:rFonts w:eastAsia="宋体" w:hint="eastAsia"/>
        </w:rPr>
        <w:t>For the UE side model data collection, the col</w:t>
      </w:r>
      <w:r>
        <w:rPr>
          <w:rFonts w:eastAsia="宋体" w:hint="eastAsia"/>
        </w:rPr>
        <w:t xml:space="preserve">lected data is mainly about model inference input, model monitoring input, also model inference output when model monitoring is located in UE side and model inference is located in NW side. </w:t>
      </w:r>
      <w:bookmarkEnd w:id="56"/>
      <w:r>
        <w:rPr>
          <w:rFonts w:eastAsia="宋体" w:hint="eastAsia"/>
        </w:rPr>
        <w:t>If used downlink reference signal (CSI-RS) measurement, although t</w:t>
      </w:r>
      <w:r>
        <w:rPr>
          <w:rFonts w:eastAsia="宋体" w:hint="eastAsia"/>
        </w:rPr>
        <w:t xml:space="preserve">here is no need to report to gNB, considering the newly agreed collected data content, which is needed to be indicated/included in RRC measurement configuration message. If used uplink reference signal (SRS) measurement, </w:t>
      </w:r>
      <w:r>
        <w:rPr>
          <w:rFonts w:cs="Times New Roman" w:hint="eastAsia"/>
        </w:rPr>
        <w:t>a</w:t>
      </w:r>
      <w:r>
        <w:rPr>
          <w:rFonts w:cs="Times New Roman"/>
        </w:rPr>
        <w:t>ccording to the 3GPP protocol, the</w:t>
      </w:r>
      <w:r>
        <w:rPr>
          <w:rFonts w:cs="Times New Roman"/>
        </w:rPr>
        <w:t xml:space="preserve"> </w:t>
      </w:r>
      <w:r>
        <w:rPr>
          <w:rFonts w:cs="Times New Roman" w:hint="eastAsia"/>
        </w:rPr>
        <w:t>gNB</w:t>
      </w:r>
      <w:r>
        <w:rPr>
          <w:rFonts w:cs="Times New Roman"/>
        </w:rPr>
        <w:t xml:space="preserve"> has control over the uplink data transmission, which implies that the UE does not require any uplink transmission channel state information</w:t>
      </w:r>
      <w:r>
        <w:rPr>
          <w:rFonts w:cs="Times New Roman" w:hint="eastAsia"/>
        </w:rPr>
        <w:t xml:space="preserve">, therefore, there is no reporting information from UE to gNB. </w:t>
      </w:r>
      <w:r>
        <w:rPr>
          <w:rFonts w:cs="Times New Roman"/>
        </w:rPr>
        <w:t>However, for the UE-based AI model operations, su</w:t>
      </w:r>
      <w:r>
        <w:rPr>
          <w:rFonts w:cs="Times New Roman"/>
        </w:rPr>
        <w:t>ch as one-side or two-side</w:t>
      </w:r>
      <w:r>
        <w:rPr>
          <w:rFonts w:cs="Times New Roman" w:hint="eastAsia"/>
        </w:rPr>
        <w:t xml:space="preserve">, </w:t>
      </w:r>
      <w:r>
        <w:rPr>
          <w:rFonts w:cs="Times New Roman"/>
        </w:rPr>
        <w:t xml:space="preserve">network-side measurement information obtained by UE from the uplink reference signal is mandatory. So </w:t>
      </w:r>
      <w:r>
        <w:rPr>
          <w:rFonts w:cs="Times New Roman" w:hint="eastAsia"/>
        </w:rPr>
        <w:t xml:space="preserve">it </w:t>
      </w:r>
      <w:r>
        <w:rPr>
          <w:rFonts w:cs="Times New Roman"/>
        </w:rPr>
        <w:t>require</w:t>
      </w:r>
      <w:r>
        <w:rPr>
          <w:rFonts w:cs="Times New Roman" w:hint="eastAsia"/>
        </w:rPr>
        <w:t xml:space="preserve">s to enhance the legacy </w:t>
      </w:r>
      <w:r>
        <w:rPr>
          <w:rFonts w:cs="Times New Roman"/>
        </w:rPr>
        <w:t xml:space="preserve">SRS configuration framework </w:t>
      </w:r>
      <w:r>
        <w:rPr>
          <w:rFonts w:cs="Times New Roman" w:hint="eastAsia"/>
        </w:rPr>
        <w:t xml:space="preserve">for data collection. </w:t>
      </w:r>
      <w:r>
        <w:rPr>
          <w:rFonts w:cs="Times New Roman" w:hint="eastAsia"/>
        </w:rPr>
        <w:lastRenderedPageBreak/>
        <w:t>Therefore, for this case, a new feedback in</w:t>
      </w:r>
      <w:r>
        <w:rPr>
          <w:rFonts w:cs="Times New Roman" w:hint="eastAsia"/>
        </w:rPr>
        <w:t>cluding collected data content to UE is needed to introduce.</w:t>
      </w:r>
    </w:p>
    <w:p w14:paraId="4A1202CF" w14:textId="77777777" w:rsidR="00533CA8" w:rsidRDefault="00BB1971">
      <w:pPr>
        <w:numPr>
          <w:ilvl w:val="0"/>
          <w:numId w:val="5"/>
        </w:numPr>
        <w:spacing w:before="120"/>
        <w:rPr>
          <w:rFonts w:eastAsia="宋体"/>
        </w:rPr>
      </w:pPr>
      <w:r>
        <w:rPr>
          <w:rFonts w:eastAsia="宋体" w:hint="eastAsia"/>
        </w:rPr>
        <w:t>NW side data collection</w:t>
      </w:r>
    </w:p>
    <w:p w14:paraId="3002ADF2" w14:textId="7AA3239F" w:rsidR="00533CA8" w:rsidRDefault="00BB1971">
      <w:pPr>
        <w:spacing w:before="120"/>
        <w:rPr>
          <w:rFonts w:eastAsia="宋体"/>
        </w:rPr>
      </w:pPr>
      <w:r>
        <w:rPr>
          <w:rFonts w:eastAsia="宋体" w:hint="eastAsia"/>
        </w:rPr>
        <w:t>Similarly, for the NW side model data collection, the collected data is mainly about model inference input, model monitoring inp</w:t>
      </w:r>
      <w:r>
        <w:rPr>
          <w:rFonts w:eastAsia="宋体" w:hint="eastAsia"/>
        </w:rPr>
        <w:t xml:space="preserve">ut, also model inference output when model monitoring </w:t>
      </w:r>
      <w:bookmarkStart w:id="57" w:name="OLE_LINK9"/>
      <w:r>
        <w:rPr>
          <w:rFonts w:eastAsia="宋体" w:hint="eastAsia"/>
        </w:rPr>
        <w:t xml:space="preserve">is located </w:t>
      </w:r>
      <w:r w:rsidR="00771297">
        <w:rPr>
          <w:rFonts w:eastAsia="宋体"/>
        </w:rPr>
        <w:t>on</w:t>
      </w:r>
      <w:r>
        <w:rPr>
          <w:rFonts w:eastAsia="宋体" w:hint="eastAsia"/>
        </w:rPr>
        <w:t xml:space="preserve"> NW side</w:t>
      </w:r>
      <w:bookmarkEnd w:id="57"/>
      <w:r>
        <w:rPr>
          <w:rFonts w:eastAsia="宋体" w:hint="eastAsia"/>
        </w:rPr>
        <w:t xml:space="preserve"> and model inference is located </w:t>
      </w:r>
      <w:r w:rsidR="00771297">
        <w:rPr>
          <w:rFonts w:eastAsia="宋体"/>
        </w:rPr>
        <w:t>on</w:t>
      </w:r>
      <w:r>
        <w:rPr>
          <w:rFonts w:eastAsia="宋体" w:hint="eastAsia"/>
        </w:rPr>
        <w:t xml:space="preserve"> UE side. If used d</w:t>
      </w:r>
      <w:r>
        <w:rPr>
          <w:rFonts w:eastAsia="宋体" w:hint="eastAsia"/>
        </w:rPr>
        <w:t xml:space="preserve">ownlink reference signal (CSI-RS) measurement, the collected data including new data content would be transferred by CSI reporting message to gNB, legacy L1 </w:t>
      </w:r>
      <w:r>
        <w:rPr>
          <w:rFonts w:hint="eastAsia"/>
        </w:rPr>
        <w:t xml:space="preserve">measurement </w:t>
      </w:r>
      <w:r>
        <w:rPr>
          <w:rFonts w:eastAsia="宋体" w:hint="eastAsia"/>
        </w:rPr>
        <w:t xml:space="preserve">configuration and reporting should be enhanced to satisfy these new characteristics </w:t>
      </w:r>
      <w:r w:rsidR="00771297">
        <w:rPr>
          <w:rFonts w:eastAsia="宋体"/>
        </w:rPr>
        <w:t>requirements</w:t>
      </w:r>
      <w:r>
        <w:rPr>
          <w:rFonts w:eastAsia="宋体" w:hint="eastAsia"/>
        </w:rPr>
        <w:t>, which means the new data content</w:t>
      </w:r>
      <w:r>
        <w:rPr>
          <w:rFonts w:hint="eastAsia"/>
        </w:rPr>
        <w:t>/characteristics</w:t>
      </w:r>
      <w:r>
        <w:rPr>
          <w:rFonts w:eastAsia="宋体" w:hint="eastAsia"/>
        </w:rPr>
        <w:t xml:space="preserve"> should be configured/indicated in measurement</w:t>
      </w:r>
      <w:bookmarkStart w:id="58" w:name="OLE_LINK27"/>
      <w:r>
        <w:rPr>
          <w:rFonts w:eastAsia="宋体" w:hint="eastAsia"/>
        </w:rPr>
        <w:t xml:space="preserve"> configuration</w:t>
      </w:r>
      <w:bookmarkEnd w:id="58"/>
      <w:r>
        <w:rPr>
          <w:rFonts w:eastAsia="宋体" w:hint="eastAsia"/>
        </w:rPr>
        <w:t xml:space="preserve"> and/or reporting configuration. If used </w:t>
      </w:r>
      <w:bookmarkStart w:id="59" w:name="OLE_LINK24"/>
      <w:r>
        <w:rPr>
          <w:rFonts w:eastAsia="宋体" w:hint="eastAsia"/>
        </w:rPr>
        <w:t>uplink reference signal (SRS) measurement</w:t>
      </w:r>
      <w:bookmarkEnd w:id="59"/>
      <w:r>
        <w:rPr>
          <w:rFonts w:eastAsia="宋体" w:hint="eastAsia"/>
        </w:rPr>
        <w:t>, UE only needs to send the RS to gNB, measurement resul</w:t>
      </w:r>
      <w:r>
        <w:rPr>
          <w:rFonts w:eastAsia="宋体" w:hint="eastAsia"/>
        </w:rPr>
        <w:t>ts and other assistant information can be based on gNB implementation. Hence, we think for NW side data collection, if use uplink RS measurement, there seems no need to enhance from data content aspect.</w:t>
      </w:r>
    </w:p>
    <w:p w14:paraId="71D7E238" w14:textId="491361EF" w:rsidR="00533CA8" w:rsidRDefault="00BB1971">
      <w:pPr>
        <w:widowControl/>
        <w:spacing w:before="120"/>
        <w:rPr>
          <w:rFonts w:eastAsia="Calibri" w:cs="Times New Roman"/>
          <w:b/>
          <w:bCs/>
        </w:rPr>
      </w:pPr>
      <w:r>
        <w:rPr>
          <w:rFonts w:eastAsia="宋体" w:hint="eastAsia"/>
        </w:rPr>
        <w:t xml:space="preserve"> </w:t>
      </w:r>
      <w:bookmarkStart w:id="60" w:name="OLE_LINK2"/>
      <w:r>
        <w:rPr>
          <w:rFonts w:eastAsia="Calibri" w:cs="Times New Roman" w:hint="eastAsia"/>
          <w:b/>
          <w:bCs/>
        </w:rPr>
        <w:t xml:space="preserve">Proposal </w:t>
      </w:r>
      <w:r>
        <w:rPr>
          <w:rFonts w:eastAsia="宋体" w:cs="Times New Roman" w:hint="eastAsia"/>
          <w:b/>
          <w:bCs/>
        </w:rPr>
        <w:t>6</w:t>
      </w:r>
      <w:r>
        <w:rPr>
          <w:rFonts w:eastAsia="Calibri" w:cs="Times New Roman" w:hint="eastAsia"/>
          <w:b/>
          <w:bCs/>
        </w:rPr>
        <w:t>: Assume that regard legacy L1 measuremen</w:t>
      </w:r>
      <w:r>
        <w:rPr>
          <w:rFonts w:eastAsia="Calibri" w:cs="Times New Roman" w:hint="eastAsia"/>
          <w:b/>
          <w:bCs/>
        </w:rPr>
        <w:t>t data collection</w:t>
      </w:r>
      <w:r w:rsidR="00771297">
        <w:rPr>
          <w:rFonts w:eastAsia="Calibri" w:cs="Times New Roman" w:hint="eastAsia"/>
          <w:b/>
          <w:bCs/>
        </w:rPr>
        <w:t xml:space="preserve"> framework as a starting point</w:t>
      </w:r>
    </w:p>
    <w:p w14:paraId="020E7F39" w14:textId="77777777" w:rsidR="00533CA8" w:rsidRDefault="00BB1971">
      <w:pPr>
        <w:spacing w:before="120"/>
        <w:ind w:firstLineChars="200" w:firstLine="422"/>
        <w:rPr>
          <w:rFonts w:eastAsia="Calibri" w:cs="Times New Roman"/>
          <w:b/>
          <w:bCs/>
        </w:rPr>
      </w:pPr>
      <w:r>
        <w:rPr>
          <w:rFonts w:eastAsia="Calibri" w:cs="Times New Roman" w:hint="eastAsia"/>
          <w:b/>
          <w:bCs/>
        </w:rPr>
        <w:t>- Measurement configuration and/or reporting configuration needed to be enhanced, at least the new data content indication should be configured;</w:t>
      </w:r>
    </w:p>
    <w:p w14:paraId="0133715F" w14:textId="77777777" w:rsidR="00533CA8" w:rsidRDefault="00BB1971">
      <w:pPr>
        <w:spacing w:before="120"/>
        <w:ind w:firstLineChars="200" w:firstLine="422"/>
        <w:rPr>
          <w:rFonts w:eastAsia="宋体"/>
        </w:rPr>
      </w:pPr>
      <w:r>
        <w:rPr>
          <w:rFonts w:eastAsia="Calibri" w:cs="Times New Roman" w:hint="eastAsia"/>
          <w:b/>
          <w:bCs/>
        </w:rPr>
        <w:t>- A feedback would be introduced of SRS measurement for UE si</w:t>
      </w:r>
      <w:r>
        <w:rPr>
          <w:rFonts w:eastAsia="Calibri" w:cs="Times New Roman" w:hint="eastAsia"/>
          <w:b/>
          <w:bCs/>
        </w:rPr>
        <w:t>de data collection</w:t>
      </w:r>
      <w:bookmarkEnd w:id="60"/>
      <w:r>
        <w:rPr>
          <w:rFonts w:eastAsia="Calibri" w:cs="Times New Roman" w:hint="eastAsia"/>
          <w:b/>
          <w:bCs/>
        </w:rPr>
        <w:t>.</w:t>
      </w:r>
    </w:p>
    <w:p w14:paraId="2D90FDD1" w14:textId="77777777" w:rsidR="00533CA8" w:rsidRDefault="00BB1971">
      <w:pPr>
        <w:spacing w:before="120"/>
        <w:rPr>
          <w:rFonts w:eastAsia="宋体"/>
        </w:rPr>
      </w:pPr>
      <w:r>
        <w:rPr>
          <w:rFonts w:eastAsia="宋体" w:hint="eastAsia"/>
        </w:rPr>
        <w:t>Refer</w:t>
      </w:r>
      <w:r>
        <w:rPr>
          <w:rFonts w:eastAsia="宋体"/>
        </w:rPr>
        <w:t>ring</w:t>
      </w:r>
      <w:r>
        <w:rPr>
          <w:rFonts w:eastAsia="宋体" w:hint="eastAsia"/>
        </w:rPr>
        <w:t xml:space="preserve"> to RAN1 progress about data collection, </w:t>
      </w:r>
      <w:r>
        <w:rPr>
          <w:bCs/>
          <w:iCs/>
          <w:szCs w:val="20"/>
        </w:rPr>
        <w:t>initiat</w:t>
      </w:r>
      <w:r>
        <w:rPr>
          <w:bCs/>
          <w:iCs/>
          <w:szCs w:val="20"/>
        </w:rPr>
        <w:t>ing/trigg</w:t>
      </w:r>
      <w:r>
        <w:rPr>
          <w:rFonts w:hint="eastAsia"/>
          <w:bCs/>
          <w:iCs/>
          <w:szCs w:val="20"/>
        </w:rPr>
        <w:t>er</w:t>
      </w:r>
      <w:r>
        <w:rPr>
          <w:bCs/>
          <w:iCs/>
          <w:szCs w:val="20"/>
        </w:rPr>
        <w:t>ing</w:t>
      </w:r>
      <w:r>
        <w:rPr>
          <w:rFonts w:eastAsia="宋体" w:hint="eastAsia"/>
        </w:rPr>
        <w:t xml:space="preserve"> data collection </w:t>
      </w:r>
      <w:r>
        <w:rPr>
          <w:rFonts w:eastAsia="宋体"/>
        </w:rPr>
        <w:t>will</w:t>
      </w:r>
      <w:r>
        <w:rPr>
          <w:rFonts w:eastAsia="宋体" w:hint="eastAsia"/>
        </w:rPr>
        <w:t xml:space="preserve"> be considered, the related agreements are shown as below:</w:t>
      </w:r>
    </w:p>
    <w:tbl>
      <w:tblPr>
        <w:tblStyle w:val="af2"/>
        <w:tblW w:w="0" w:type="auto"/>
        <w:tblLook w:val="04A0" w:firstRow="1" w:lastRow="0" w:firstColumn="1" w:lastColumn="0" w:noHBand="0" w:noVBand="1"/>
      </w:tblPr>
      <w:tblGrid>
        <w:gridCol w:w="9855"/>
      </w:tblGrid>
      <w:tr w:rsidR="00533CA8" w14:paraId="1A06CE0D" w14:textId="77777777">
        <w:tc>
          <w:tcPr>
            <w:tcW w:w="10081" w:type="dxa"/>
          </w:tcPr>
          <w:p w14:paraId="2E65FD28" w14:textId="77777777" w:rsidR="00533CA8" w:rsidRDefault="00BB1971">
            <w:pPr>
              <w:spacing w:before="120"/>
              <w:rPr>
                <w:rFonts w:eastAsia="宋体"/>
                <w:szCs w:val="20"/>
              </w:rPr>
            </w:pPr>
            <w:r>
              <w:rPr>
                <w:rFonts w:eastAsia="宋体" w:hint="eastAsia"/>
                <w:szCs w:val="20"/>
              </w:rPr>
              <w:t>RAN1 #112</w:t>
            </w:r>
          </w:p>
          <w:p w14:paraId="19ADC41C" w14:textId="77777777" w:rsidR="00533CA8" w:rsidRDefault="00BB1971">
            <w:pPr>
              <w:overflowPunct w:val="0"/>
              <w:autoSpaceDE w:val="0"/>
              <w:autoSpaceDN w:val="0"/>
              <w:adjustRightInd w:val="0"/>
              <w:spacing w:before="120" w:line="288" w:lineRule="auto"/>
              <w:textAlignment w:val="baseline"/>
              <w:rPr>
                <w:rFonts w:eastAsia="等线"/>
                <w:color w:val="000000"/>
                <w:szCs w:val="20"/>
                <w:highlight w:val="green"/>
              </w:rPr>
            </w:pPr>
            <w:r>
              <w:rPr>
                <w:rFonts w:eastAsia="等线" w:hint="eastAsia"/>
                <w:color w:val="000000"/>
                <w:szCs w:val="20"/>
                <w:highlight w:val="green"/>
              </w:rPr>
              <w:t>Agreement</w:t>
            </w:r>
          </w:p>
          <w:p w14:paraId="3A491677" w14:textId="77777777" w:rsidR="00533CA8" w:rsidRDefault="00BB1971">
            <w:pPr>
              <w:numPr>
                <w:ilvl w:val="0"/>
                <w:numId w:val="6"/>
              </w:numPr>
              <w:spacing w:before="120"/>
              <w:rPr>
                <w:rFonts w:eastAsia="Malgun Gothic"/>
                <w:szCs w:val="20"/>
              </w:rPr>
            </w:pPr>
            <w:r>
              <w:rPr>
                <w:rFonts w:eastAsia="Malgun Gothic" w:hint="eastAsia"/>
                <w:szCs w:val="20"/>
              </w:rPr>
              <w:t xml:space="preserve">In CSI compression using two-sided model use case, further study </w:t>
            </w:r>
            <w:r>
              <w:rPr>
                <w:rFonts w:eastAsia="Malgun Gothic" w:hint="eastAsia"/>
                <w:szCs w:val="20"/>
              </w:rPr>
              <w:t xml:space="preserve">the necessity, feasibility, and potential specification impact of UE side data collection enhancement including at least  </w:t>
            </w:r>
          </w:p>
          <w:p w14:paraId="15D22D18" w14:textId="77777777" w:rsidR="00771297" w:rsidRPr="00771297" w:rsidRDefault="00BB1971">
            <w:pPr>
              <w:numPr>
                <w:ilvl w:val="0"/>
                <w:numId w:val="6"/>
              </w:numPr>
              <w:spacing w:before="120"/>
              <w:rPr>
                <w:szCs w:val="20"/>
              </w:rPr>
            </w:pPr>
            <w:r>
              <w:rPr>
                <w:rFonts w:eastAsia="Times New Roman" w:hint="eastAsia"/>
                <w:szCs w:val="20"/>
              </w:rPr>
              <w:t>Signaling for triggering the data collection</w:t>
            </w:r>
          </w:p>
          <w:p w14:paraId="3549AB4A" w14:textId="61B27227" w:rsidR="00533CA8" w:rsidRDefault="00BB1971">
            <w:pPr>
              <w:numPr>
                <w:ilvl w:val="0"/>
                <w:numId w:val="6"/>
              </w:numPr>
              <w:spacing w:before="120"/>
              <w:rPr>
                <w:szCs w:val="20"/>
              </w:rPr>
            </w:pPr>
            <w:r>
              <w:rPr>
                <w:rFonts w:eastAsia="Malgun Gothic" w:hint="eastAsia"/>
                <w:szCs w:val="20"/>
              </w:rPr>
              <w:t xml:space="preserve">In CSI compression using two-sided model use case, further discuss the necessity, feasibility, and potential specification impact for NW side data collection including at least:  </w:t>
            </w:r>
            <w:r>
              <w:rPr>
                <w:rFonts w:hint="eastAsia"/>
                <w:szCs w:val="20"/>
              </w:rPr>
              <w:t xml:space="preserve"> </w:t>
            </w:r>
          </w:p>
          <w:p w14:paraId="5012580F" w14:textId="27F51678" w:rsidR="00533CA8" w:rsidRPr="00771297" w:rsidRDefault="00BB1971" w:rsidP="00771297">
            <w:pPr>
              <w:numPr>
                <w:ilvl w:val="0"/>
                <w:numId w:val="7"/>
              </w:numPr>
              <w:spacing w:before="120"/>
              <w:rPr>
                <w:rFonts w:eastAsia="Malgun Gothic" w:hint="eastAsia"/>
                <w:szCs w:val="20"/>
              </w:rPr>
            </w:pPr>
            <w:r>
              <w:rPr>
                <w:rFonts w:eastAsia="Times New Roman" w:hint="eastAsia"/>
                <w:szCs w:val="20"/>
              </w:rPr>
              <w:t>Signaling for triggering the data collection</w:t>
            </w:r>
            <w:r>
              <w:rPr>
                <w:rFonts w:eastAsia="等线" w:hint="eastAsia"/>
                <w:szCs w:val="20"/>
              </w:rPr>
              <w:t xml:space="preserve"> </w:t>
            </w:r>
          </w:p>
          <w:p w14:paraId="40E65A2A" w14:textId="77777777" w:rsidR="00771297" w:rsidRDefault="00771297">
            <w:pPr>
              <w:spacing w:before="120"/>
              <w:rPr>
                <w:rFonts w:eastAsia="宋体"/>
                <w:szCs w:val="20"/>
              </w:rPr>
            </w:pPr>
          </w:p>
          <w:p w14:paraId="6AC91735" w14:textId="006BC161" w:rsidR="00533CA8" w:rsidRDefault="00BB1971">
            <w:pPr>
              <w:spacing w:before="120"/>
              <w:rPr>
                <w:rFonts w:eastAsia="宋体"/>
                <w:szCs w:val="20"/>
              </w:rPr>
            </w:pPr>
            <w:r>
              <w:rPr>
                <w:rFonts w:eastAsia="宋体" w:hint="eastAsia"/>
                <w:szCs w:val="20"/>
              </w:rPr>
              <w:t>RAN1 #112 bis</w:t>
            </w:r>
          </w:p>
          <w:p w14:paraId="3F8C2B57" w14:textId="77777777" w:rsidR="00533CA8" w:rsidRDefault="00BB1971">
            <w:pPr>
              <w:overflowPunct w:val="0"/>
              <w:autoSpaceDE w:val="0"/>
              <w:autoSpaceDN w:val="0"/>
              <w:adjustRightInd w:val="0"/>
              <w:spacing w:before="120" w:line="288" w:lineRule="auto"/>
              <w:textAlignment w:val="baseline"/>
              <w:rPr>
                <w:bCs/>
                <w:iCs/>
                <w:szCs w:val="20"/>
              </w:rPr>
            </w:pPr>
            <w:r>
              <w:rPr>
                <w:rFonts w:eastAsia="等线" w:hint="eastAsia"/>
                <w:color w:val="000000"/>
                <w:szCs w:val="20"/>
                <w:highlight w:val="green"/>
              </w:rPr>
              <w:t>Agreement</w:t>
            </w:r>
          </w:p>
          <w:p w14:paraId="7F676F69" w14:textId="77777777" w:rsidR="00533CA8" w:rsidRDefault="00BB1971">
            <w:pPr>
              <w:spacing w:before="120"/>
              <w:rPr>
                <w:bCs/>
                <w:iCs/>
                <w:szCs w:val="20"/>
              </w:rPr>
            </w:pPr>
            <w:r>
              <w:rPr>
                <w:rFonts w:hint="eastAsia"/>
                <w:bCs/>
                <w:iCs/>
                <w:szCs w:val="20"/>
              </w:rPr>
              <w:t>Regarding the data collection at UE side for UE-side AI/ML model, study the potential</w:t>
            </w:r>
            <w:r>
              <w:rPr>
                <w:rFonts w:hint="eastAsia"/>
                <w:bCs/>
                <w:iCs/>
                <w:color w:val="FF0000"/>
                <w:szCs w:val="20"/>
              </w:rPr>
              <w:t xml:space="preserve"> </w:t>
            </w:r>
            <w:r>
              <w:rPr>
                <w:rFonts w:hint="eastAsia"/>
                <w:bCs/>
                <w:iCs/>
                <w:szCs w:val="20"/>
              </w:rPr>
              <w:t xml:space="preserve">specification impact (if any) to initiate/trigger data collection from RAN1 point of view by considering the following options as a starting point </w:t>
            </w:r>
          </w:p>
          <w:p w14:paraId="3E2A01EF" w14:textId="77777777" w:rsidR="00533CA8" w:rsidRDefault="00BB1971">
            <w:pPr>
              <w:numPr>
                <w:ilvl w:val="0"/>
                <w:numId w:val="8"/>
              </w:numPr>
              <w:overflowPunct w:val="0"/>
              <w:autoSpaceDE w:val="0"/>
              <w:autoSpaceDN w:val="0"/>
              <w:adjustRightInd w:val="0"/>
              <w:spacing w:before="120"/>
              <w:textAlignment w:val="baseline"/>
              <w:rPr>
                <w:bCs/>
                <w:iCs/>
                <w:szCs w:val="20"/>
              </w:rPr>
            </w:pPr>
            <w:r>
              <w:rPr>
                <w:rFonts w:hint="eastAsia"/>
                <w:bCs/>
                <w:iCs/>
                <w:szCs w:val="20"/>
              </w:rPr>
              <w:t>Option 1: data collect</w:t>
            </w:r>
            <w:r>
              <w:rPr>
                <w:rFonts w:hint="eastAsia"/>
                <w:bCs/>
                <w:iCs/>
                <w:szCs w:val="20"/>
              </w:rPr>
              <w:t xml:space="preserve">ion initiated/triggered by configuration from NW </w:t>
            </w:r>
          </w:p>
          <w:p w14:paraId="6C991227" w14:textId="77777777" w:rsidR="00533CA8" w:rsidRDefault="00BB1971">
            <w:pPr>
              <w:numPr>
                <w:ilvl w:val="0"/>
                <w:numId w:val="8"/>
              </w:numPr>
              <w:overflowPunct w:val="0"/>
              <w:autoSpaceDE w:val="0"/>
              <w:autoSpaceDN w:val="0"/>
              <w:adjustRightInd w:val="0"/>
              <w:spacing w:before="120"/>
              <w:textAlignment w:val="baseline"/>
              <w:rPr>
                <w:bCs/>
                <w:iCs/>
                <w:szCs w:val="20"/>
              </w:rPr>
            </w:pPr>
            <w:r>
              <w:rPr>
                <w:rFonts w:hint="eastAsia"/>
                <w:bCs/>
                <w:iCs/>
                <w:szCs w:val="20"/>
              </w:rPr>
              <w:t xml:space="preserve">Option 2: request from UE for data collection </w:t>
            </w:r>
          </w:p>
          <w:p w14:paraId="6CFBFC31" w14:textId="27C71A0A" w:rsidR="00533CA8" w:rsidRPr="00771297" w:rsidRDefault="00BB1971" w:rsidP="00771297">
            <w:pPr>
              <w:numPr>
                <w:ilvl w:val="1"/>
                <w:numId w:val="8"/>
              </w:numPr>
              <w:overflowPunct w:val="0"/>
              <w:autoSpaceDE w:val="0"/>
              <w:autoSpaceDN w:val="0"/>
              <w:adjustRightInd w:val="0"/>
              <w:spacing w:before="120"/>
              <w:textAlignment w:val="baseline"/>
              <w:rPr>
                <w:rFonts w:hint="eastAsia"/>
                <w:bCs/>
                <w:iCs/>
                <w:szCs w:val="20"/>
              </w:rPr>
            </w:pPr>
            <w:r>
              <w:rPr>
                <w:rFonts w:hint="eastAsia"/>
                <w:bCs/>
                <w:iCs/>
                <w:szCs w:val="20"/>
              </w:rPr>
              <w:t>FFS: details</w:t>
            </w:r>
          </w:p>
        </w:tc>
      </w:tr>
    </w:tbl>
    <w:p w14:paraId="121B9215" w14:textId="77777777" w:rsidR="00533CA8" w:rsidRDefault="00BB1971">
      <w:pPr>
        <w:spacing w:before="120"/>
        <w:rPr>
          <w:bCs/>
          <w:iCs/>
          <w:szCs w:val="20"/>
        </w:rPr>
      </w:pPr>
      <w:r>
        <w:rPr>
          <w:rFonts w:hint="eastAsia"/>
          <w:bCs/>
          <w:iCs/>
          <w:szCs w:val="20"/>
        </w:rPr>
        <w:t>R</w:t>
      </w:r>
      <w:r>
        <w:rPr>
          <w:rFonts w:hint="eastAsia"/>
          <w:bCs/>
          <w:iCs/>
          <w:szCs w:val="20"/>
        </w:rPr>
        <w:t>egarding the trigger of data collection raised in RAN1,</w:t>
      </w:r>
      <w:r>
        <w:rPr>
          <w:rFonts w:hint="eastAsia"/>
          <w:bCs/>
          <w:iCs/>
          <w:szCs w:val="20"/>
        </w:rPr>
        <w:t xml:space="preserve"> </w:t>
      </w:r>
      <w:r>
        <w:rPr>
          <w:bCs/>
          <w:iCs/>
          <w:szCs w:val="20"/>
        </w:rPr>
        <w:t>the</w:t>
      </w:r>
      <w:r>
        <w:rPr>
          <w:rFonts w:hint="eastAsia"/>
          <w:bCs/>
          <w:iCs/>
          <w:szCs w:val="20"/>
        </w:rPr>
        <w:t xml:space="preserve"> </w:t>
      </w:r>
      <w:r>
        <w:rPr>
          <w:bCs/>
          <w:iCs/>
          <w:szCs w:val="20"/>
        </w:rPr>
        <w:t xml:space="preserve">following </w:t>
      </w:r>
      <w:r>
        <w:rPr>
          <w:rFonts w:hint="eastAsia"/>
          <w:bCs/>
          <w:iCs/>
          <w:szCs w:val="20"/>
        </w:rPr>
        <w:t xml:space="preserve">potential options of triggering data collection </w:t>
      </w:r>
      <w:r>
        <w:rPr>
          <w:bCs/>
          <w:iCs/>
          <w:szCs w:val="20"/>
        </w:rPr>
        <w:t>are easily identifi</w:t>
      </w:r>
      <w:r>
        <w:rPr>
          <w:bCs/>
          <w:iCs/>
          <w:szCs w:val="20"/>
        </w:rPr>
        <w:t xml:space="preserve">ed and they </w:t>
      </w:r>
      <w:r>
        <w:rPr>
          <w:rFonts w:hint="eastAsia"/>
          <w:bCs/>
          <w:iCs/>
          <w:szCs w:val="20"/>
        </w:rPr>
        <w:t xml:space="preserve">are listed </w:t>
      </w:r>
      <w:r>
        <w:rPr>
          <w:bCs/>
          <w:iCs/>
          <w:szCs w:val="20"/>
        </w:rPr>
        <w:t>below</w:t>
      </w:r>
      <w:bookmarkStart w:id="61" w:name="OLE_LINK28"/>
      <w:r>
        <w:rPr>
          <w:bCs/>
          <w:iCs/>
          <w:szCs w:val="20"/>
        </w:rPr>
        <w:t>:</w:t>
      </w:r>
      <w:r>
        <w:rPr>
          <w:rFonts w:hint="eastAsia"/>
          <w:bCs/>
          <w:iCs/>
          <w:szCs w:val="20"/>
        </w:rPr>
        <w:t xml:space="preserve"> </w:t>
      </w:r>
    </w:p>
    <w:p w14:paraId="2ED2FBCE" w14:textId="77777777" w:rsidR="00533CA8" w:rsidRDefault="00BB1971">
      <w:pPr>
        <w:spacing w:before="120"/>
        <w:rPr>
          <w:rFonts w:eastAsia="宋体"/>
        </w:rPr>
      </w:pPr>
      <w:r>
        <w:rPr>
          <w:rFonts w:eastAsia="宋体" w:hint="eastAsia"/>
        </w:rPr>
        <w:t>For UE side data collection</w:t>
      </w:r>
      <w:bookmarkEnd w:id="61"/>
      <w:r>
        <w:rPr>
          <w:rFonts w:eastAsia="宋体" w:hint="eastAsia"/>
        </w:rPr>
        <w:t>, there are three options for UE side to gather data content:</w:t>
      </w:r>
    </w:p>
    <w:p w14:paraId="6F12E114" w14:textId="77777777" w:rsidR="00533CA8" w:rsidRDefault="00BB1971">
      <w:pPr>
        <w:spacing w:before="120"/>
        <w:ind w:leftChars="100" w:left="210"/>
        <w:rPr>
          <w:rFonts w:eastAsia="宋体"/>
        </w:rPr>
      </w:pPr>
      <w:r>
        <w:rPr>
          <w:rFonts w:eastAsia="宋体" w:hint="eastAsia"/>
        </w:rPr>
        <w:t>-</w:t>
      </w:r>
      <w:bookmarkStart w:id="62" w:name="OLE_LINK35"/>
      <w:r>
        <w:rPr>
          <w:rFonts w:eastAsia="宋体"/>
        </w:rPr>
        <w:t>O</w:t>
      </w:r>
      <w:r>
        <w:rPr>
          <w:rFonts w:eastAsia="宋体" w:hint="eastAsia"/>
        </w:rPr>
        <w:t>ption</w:t>
      </w:r>
      <w:r>
        <w:rPr>
          <w:rFonts w:eastAsia="宋体"/>
        </w:rPr>
        <w:t xml:space="preserve"> </w:t>
      </w:r>
      <w:r>
        <w:rPr>
          <w:rFonts w:eastAsia="宋体" w:hint="eastAsia"/>
        </w:rPr>
        <w:t>1</w:t>
      </w:r>
      <w:bookmarkEnd w:id="62"/>
      <w:r>
        <w:rPr>
          <w:rFonts w:eastAsia="宋体" w:hint="eastAsia"/>
        </w:rPr>
        <w:t>:</w:t>
      </w:r>
      <w:r>
        <w:rPr>
          <w:rFonts w:eastAsia="宋体"/>
        </w:rPr>
        <w:t xml:space="preserve"> </w:t>
      </w:r>
      <w:r>
        <w:rPr>
          <w:rFonts w:eastAsia="宋体" w:hint="eastAsia"/>
        </w:rPr>
        <w:t>UE-request</w:t>
      </w:r>
      <w:r>
        <w:rPr>
          <w:rFonts w:eastAsia="宋体" w:hint="eastAsia"/>
        </w:rPr>
        <w:t>ed</w:t>
      </w:r>
      <w:r>
        <w:rPr>
          <w:rFonts w:eastAsia="宋体" w:hint="eastAsia"/>
        </w:rPr>
        <w:t xml:space="preserve">: UE sends a request message to NW to </w:t>
      </w:r>
      <w:bookmarkStart w:id="63" w:name="OLE_LINK33"/>
      <w:r>
        <w:rPr>
          <w:rFonts w:eastAsia="宋体" w:hint="eastAsia"/>
        </w:rPr>
        <w:t>initiate/trigger</w:t>
      </w:r>
      <w:bookmarkEnd w:id="63"/>
      <w:r>
        <w:rPr>
          <w:rFonts w:eastAsia="宋体" w:hint="eastAsia"/>
        </w:rPr>
        <w:t xml:space="preserve"> the </w:t>
      </w:r>
      <w:bookmarkStart w:id="64" w:name="OLE_LINK31"/>
      <w:r>
        <w:rPr>
          <w:rFonts w:eastAsia="宋体" w:hint="eastAsia"/>
        </w:rPr>
        <w:t>procedure of data collection framework</w:t>
      </w:r>
      <w:bookmarkEnd w:id="64"/>
      <w:r>
        <w:rPr>
          <w:rFonts w:eastAsia="宋体" w:hint="eastAsia"/>
        </w:rPr>
        <w:t xml:space="preserve">, UE collects </w:t>
      </w:r>
      <w:r>
        <w:rPr>
          <w:rFonts w:eastAsia="宋体" w:hint="eastAsia"/>
        </w:rPr>
        <w:t>the data through the triggered data collection framework;</w:t>
      </w:r>
    </w:p>
    <w:p w14:paraId="4251B4E6" w14:textId="05E30D05" w:rsidR="00533CA8" w:rsidRDefault="00BB1971">
      <w:pPr>
        <w:spacing w:before="120"/>
        <w:ind w:leftChars="100" w:left="210"/>
        <w:rPr>
          <w:rFonts w:eastAsia="宋体"/>
        </w:rPr>
      </w:pPr>
      <w:r>
        <w:rPr>
          <w:rFonts w:eastAsia="宋体" w:hint="eastAsia"/>
        </w:rPr>
        <w:t>-</w:t>
      </w:r>
      <w:r>
        <w:rPr>
          <w:rFonts w:eastAsia="宋体"/>
        </w:rPr>
        <w:t>O</w:t>
      </w:r>
      <w:r>
        <w:rPr>
          <w:rFonts w:eastAsia="宋体" w:hint="eastAsia"/>
        </w:rPr>
        <w:t>ption</w:t>
      </w:r>
      <w:r>
        <w:rPr>
          <w:rFonts w:eastAsia="宋体"/>
        </w:rPr>
        <w:t xml:space="preserve"> </w:t>
      </w:r>
      <w:r>
        <w:rPr>
          <w:rFonts w:eastAsia="宋体" w:hint="eastAsia"/>
        </w:rPr>
        <w:t>2:</w:t>
      </w:r>
      <w:r>
        <w:rPr>
          <w:rFonts w:eastAsia="宋体"/>
        </w:rPr>
        <w:t xml:space="preserve"> </w:t>
      </w:r>
      <w:r>
        <w:rPr>
          <w:rFonts w:eastAsia="宋体" w:hint="eastAsia"/>
        </w:rPr>
        <w:t>NW</w:t>
      </w:r>
      <w:bookmarkStart w:id="65" w:name="OLE_LINK32"/>
      <w:r>
        <w:rPr>
          <w:rFonts w:eastAsia="宋体" w:hint="eastAsia"/>
        </w:rPr>
        <w:t>-initiated</w:t>
      </w:r>
      <w:bookmarkEnd w:id="65"/>
      <w:r>
        <w:rPr>
          <w:rFonts w:eastAsia="宋体" w:hint="eastAsia"/>
        </w:rPr>
        <w:t>:</w:t>
      </w:r>
      <w:r w:rsidR="00771297">
        <w:rPr>
          <w:rFonts w:eastAsia="宋体"/>
        </w:rPr>
        <w:t xml:space="preserve"> </w:t>
      </w:r>
      <w:r>
        <w:rPr>
          <w:rFonts w:eastAsia="宋体" w:hint="eastAsia"/>
        </w:rPr>
        <w:t xml:space="preserve">NW </w:t>
      </w:r>
      <w:bookmarkStart w:id="66" w:name="OLE_LINK34"/>
      <w:r>
        <w:rPr>
          <w:rFonts w:eastAsia="宋体" w:hint="eastAsia"/>
        </w:rPr>
        <w:t>initiates/triggers</w:t>
      </w:r>
      <w:bookmarkEnd w:id="66"/>
      <w:r>
        <w:rPr>
          <w:rFonts w:eastAsia="宋体" w:hint="eastAsia"/>
        </w:rPr>
        <w:t xml:space="preserve"> the procedure of data collection framework by configuration, UE collects the data through the triggered data collection framework;</w:t>
      </w:r>
    </w:p>
    <w:p w14:paraId="5395C67A" w14:textId="77777777" w:rsidR="00533CA8" w:rsidRDefault="00BB1971">
      <w:pPr>
        <w:spacing w:before="120"/>
        <w:rPr>
          <w:rFonts w:eastAsia="宋体"/>
        </w:rPr>
      </w:pPr>
      <w:r>
        <w:rPr>
          <w:rFonts w:eastAsia="宋体" w:hint="eastAsia"/>
        </w:rPr>
        <w:t>For NW side data coll</w:t>
      </w:r>
      <w:r>
        <w:rPr>
          <w:rFonts w:eastAsia="宋体" w:hint="eastAsia"/>
        </w:rPr>
        <w:t>ection, generally, there are three options for NW side to gather data content:</w:t>
      </w:r>
    </w:p>
    <w:p w14:paraId="33EC17E1" w14:textId="77777777" w:rsidR="00533CA8" w:rsidRDefault="00BB1971">
      <w:pPr>
        <w:spacing w:before="120"/>
        <w:ind w:leftChars="100" w:left="210"/>
        <w:rPr>
          <w:rFonts w:eastAsia="宋体"/>
        </w:rPr>
      </w:pPr>
      <w:r>
        <w:rPr>
          <w:rFonts w:eastAsia="宋体" w:hint="eastAsia"/>
        </w:rPr>
        <w:t>-</w:t>
      </w:r>
      <w:r>
        <w:rPr>
          <w:rFonts w:eastAsia="宋体"/>
        </w:rPr>
        <w:t>O</w:t>
      </w:r>
      <w:r>
        <w:rPr>
          <w:rFonts w:eastAsia="宋体" w:hint="eastAsia"/>
        </w:rPr>
        <w:t>ption1:</w:t>
      </w:r>
      <w:r>
        <w:rPr>
          <w:rFonts w:eastAsia="宋体"/>
        </w:rPr>
        <w:t xml:space="preserve"> </w:t>
      </w:r>
      <w:r>
        <w:rPr>
          <w:rFonts w:eastAsia="宋体" w:hint="eastAsia"/>
        </w:rPr>
        <w:t>UE-request</w:t>
      </w:r>
      <w:r>
        <w:rPr>
          <w:rFonts w:eastAsia="宋体" w:hint="eastAsia"/>
        </w:rPr>
        <w:t>ed</w:t>
      </w:r>
      <w:r>
        <w:rPr>
          <w:rFonts w:eastAsia="宋体" w:hint="eastAsia"/>
        </w:rPr>
        <w:t xml:space="preserve">: UE </w:t>
      </w:r>
      <w:bookmarkStart w:id="67" w:name="OLE_LINK29"/>
      <w:r>
        <w:rPr>
          <w:rFonts w:eastAsia="宋体" w:hint="eastAsia"/>
        </w:rPr>
        <w:t>sends a request message</w:t>
      </w:r>
      <w:bookmarkEnd w:id="67"/>
      <w:r>
        <w:rPr>
          <w:rFonts w:eastAsia="宋体" w:hint="eastAsia"/>
        </w:rPr>
        <w:t xml:space="preserve"> to NW to initiate the procedure of data collection framework. NW collects the data through the data collection framework;</w:t>
      </w:r>
    </w:p>
    <w:p w14:paraId="035CD940" w14:textId="77777777" w:rsidR="00533CA8" w:rsidRDefault="00BB1971">
      <w:pPr>
        <w:spacing w:before="120"/>
        <w:ind w:leftChars="100" w:left="210"/>
        <w:rPr>
          <w:rFonts w:eastAsia="宋体"/>
        </w:rPr>
      </w:pPr>
      <w:r>
        <w:rPr>
          <w:rFonts w:eastAsia="宋体" w:hint="eastAsia"/>
        </w:rPr>
        <w:t>-</w:t>
      </w:r>
      <w:r>
        <w:rPr>
          <w:rFonts w:eastAsia="宋体"/>
        </w:rPr>
        <w:t>O</w:t>
      </w:r>
      <w:r>
        <w:rPr>
          <w:rFonts w:eastAsia="宋体" w:hint="eastAsia"/>
        </w:rPr>
        <w:t>pt</w:t>
      </w:r>
      <w:r>
        <w:rPr>
          <w:rFonts w:eastAsia="宋体" w:hint="eastAsia"/>
        </w:rPr>
        <w:t>ion2:</w:t>
      </w:r>
      <w:bookmarkStart w:id="68" w:name="OLE_LINK36"/>
      <w:r>
        <w:rPr>
          <w:rFonts w:eastAsia="宋体"/>
        </w:rPr>
        <w:t xml:space="preserve"> </w:t>
      </w:r>
      <w:r>
        <w:rPr>
          <w:rFonts w:eastAsia="宋体" w:hint="eastAsia"/>
        </w:rPr>
        <w:t>NW-initiated</w:t>
      </w:r>
      <w:bookmarkEnd w:id="68"/>
      <w:r>
        <w:rPr>
          <w:rFonts w:eastAsia="宋体" w:hint="eastAsia"/>
        </w:rPr>
        <w:t>:</w:t>
      </w:r>
      <w:r>
        <w:rPr>
          <w:rFonts w:eastAsia="宋体"/>
        </w:rPr>
        <w:t xml:space="preserve"> </w:t>
      </w:r>
      <w:r>
        <w:rPr>
          <w:rFonts w:eastAsia="宋体" w:hint="eastAsia"/>
        </w:rPr>
        <w:t>NW initiates/triggers the procedure of data collection framework by configuration, NW collects the data through the triggered data collection framework;</w:t>
      </w:r>
    </w:p>
    <w:p w14:paraId="57E8D949" w14:textId="77777777" w:rsidR="00533CA8" w:rsidRDefault="00BB1971">
      <w:pPr>
        <w:spacing w:before="120"/>
        <w:rPr>
          <w:rFonts w:eastAsia="宋体"/>
        </w:rPr>
      </w:pPr>
      <w:r>
        <w:rPr>
          <w:rFonts w:hint="eastAsia"/>
        </w:rPr>
        <w:lastRenderedPageBreak/>
        <w:t>From our perspective,</w:t>
      </w:r>
      <w:bookmarkStart w:id="69" w:name="OLE_LINK25"/>
      <w:r>
        <w:rPr>
          <w:rFonts w:hint="eastAsia"/>
        </w:rPr>
        <w:t xml:space="preserve"> data collection </w:t>
      </w:r>
      <w:bookmarkEnd w:id="69"/>
      <w:r>
        <w:rPr>
          <w:rFonts w:hint="eastAsia"/>
        </w:rPr>
        <w:t xml:space="preserve">for different LCM purposes </w:t>
      </w:r>
      <w:r>
        <w:t>does</w:t>
      </w:r>
      <w:r>
        <w:rPr>
          <w:rFonts w:hint="eastAsia"/>
        </w:rPr>
        <w:t xml:space="preserve"> not </w:t>
      </w:r>
      <w:r>
        <w:t>happen all the time</w:t>
      </w:r>
      <w:r>
        <w:rPr>
          <w:rFonts w:hint="eastAsia"/>
        </w:rPr>
        <w:t xml:space="preserve">, </w:t>
      </w:r>
      <w:r>
        <w:t xml:space="preserve">frequently </w:t>
      </w:r>
      <w:r>
        <w:rPr>
          <w:rFonts w:hint="eastAsia"/>
        </w:rPr>
        <w:t>data collection (e.g.,</w:t>
      </w:r>
      <w:r>
        <w:t xml:space="preserve"> </w:t>
      </w:r>
      <w:r>
        <w:rPr>
          <w:rFonts w:hint="eastAsia"/>
        </w:rPr>
        <w:t>measurement, and/or reporting)</w:t>
      </w:r>
      <w:r>
        <w:t xml:space="preserve"> will result in significant overhead, resource wastage, transmission conflicts, and may not be conducive to energy efficiency.</w:t>
      </w:r>
      <w:r>
        <w:rPr>
          <w:rFonts w:hint="eastAsia"/>
        </w:rPr>
        <w:t xml:space="preserve"> Considering UE side data collection, the LCM purposes corresponding different uses cases which </w:t>
      </w:r>
      <w:r>
        <w:rPr>
          <w:rFonts w:hint="eastAsia"/>
        </w:rPr>
        <w:t>are</w:t>
      </w:r>
      <w:r>
        <w:rPr>
          <w:rFonts w:hint="eastAsia"/>
        </w:rPr>
        <w:t xml:space="preserve"> located at UE side </w:t>
      </w:r>
      <w:r>
        <w:t>provide cle</w:t>
      </w:r>
      <w:r>
        <w:t>arer guidance on the specific data content that needs to be collected</w:t>
      </w:r>
      <w:r>
        <w:rPr>
          <w:rFonts w:hint="eastAsia"/>
        </w:rPr>
        <w:t xml:space="preserve">. </w:t>
      </w:r>
      <w:r>
        <w:t>In light of this, we prefer option 1</w:t>
      </w:r>
      <w:r>
        <w:rPr>
          <w:rFonts w:hint="eastAsia"/>
        </w:rPr>
        <w:t xml:space="preserve"> as it is helpful to initiate a suitable data collection framework including RS configuration and</w:t>
      </w:r>
      <w:bookmarkStart w:id="70" w:name="OLE_LINK7"/>
      <w:r>
        <w:rPr>
          <w:rFonts w:hint="eastAsia"/>
        </w:rPr>
        <w:t>/or reporting</w:t>
      </w:r>
      <w:bookmarkEnd w:id="70"/>
      <w:r>
        <w:rPr>
          <w:rFonts w:hint="eastAsia"/>
        </w:rPr>
        <w:t>. For NW side data collection, similarl</w:t>
      </w:r>
      <w:r>
        <w:rPr>
          <w:rFonts w:hint="eastAsia"/>
        </w:rPr>
        <w:t xml:space="preserve">y with UE side data collection, option2 is preferred which </w:t>
      </w:r>
      <w:r>
        <w:t>facilitates the initiation</w:t>
      </w:r>
      <w:r>
        <w:rPr>
          <w:rFonts w:hint="eastAsia"/>
        </w:rPr>
        <w:t xml:space="preserve"> of a suitable data collection framework including RS configuration/or reporting</w:t>
      </w:r>
      <w:r>
        <w:rPr>
          <w:rFonts w:hint="eastAsia"/>
        </w:rPr>
        <w:t>,</w:t>
      </w:r>
    </w:p>
    <w:p w14:paraId="1AE4A62E" w14:textId="30DACA9D" w:rsidR="00533CA8" w:rsidRDefault="00BB1971">
      <w:pPr>
        <w:spacing w:before="120"/>
        <w:rPr>
          <w:rFonts w:eastAsia="Calibri" w:cs="Times New Roman"/>
          <w:b/>
          <w:bCs/>
        </w:rPr>
      </w:pPr>
      <w:bookmarkStart w:id="71" w:name="OLE_LINK37"/>
      <w:r>
        <w:rPr>
          <w:rFonts w:eastAsia="Calibri" w:cs="Times New Roman" w:hint="eastAsia"/>
          <w:b/>
          <w:bCs/>
        </w:rPr>
        <w:t xml:space="preserve">Proposal </w:t>
      </w:r>
      <w:r>
        <w:rPr>
          <w:rFonts w:eastAsia="宋体" w:cs="Times New Roman" w:hint="eastAsia"/>
          <w:b/>
          <w:bCs/>
        </w:rPr>
        <w:t>7</w:t>
      </w:r>
      <w:r>
        <w:rPr>
          <w:rFonts w:eastAsia="Calibri" w:cs="Times New Roman" w:hint="eastAsia"/>
          <w:b/>
          <w:bCs/>
        </w:rPr>
        <w:t>: Regarding UE side and NW side data collection, RAN2 evaluates the trigger of</w:t>
      </w:r>
      <w:r>
        <w:rPr>
          <w:rFonts w:eastAsia="Calibri" w:cs="Times New Roman" w:hint="eastAsia"/>
          <w:b/>
          <w:bCs/>
        </w:rPr>
        <w:t xml:space="preserve"> </w:t>
      </w:r>
      <w:bookmarkStart w:id="72" w:name="OLE_LINK16"/>
      <w:r>
        <w:rPr>
          <w:rFonts w:eastAsia="Calibri" w:cs="Times New Roman" w:hint="eastAsia"/>
          <w:b/>
          <w:bCs/>
        </w:rPr>
        <w:t>data collection</w:t>
      </w:r>
      <w:bookmarkEnd w:id="72"/>
      <w:r>
        <w:rPr>
          <w:rFonts w:eastAsia="Calibri" w:cs="Times New Roman" w:hint="eastAsia"/>
          <w:b/>
          <w:bCs/>
        </w:rPr>
        <w:t xml:space="preserve"> framework, we suggest the following may be </w:t>
      </w:r>
      <w:r>
        <w:rPr>
          <w:rFonts w:eastAsia="Calibri" w:cs="Times New Roman"/>
          <w:b/>
          <w:bCs/>
        </w:rPr>
        <w:t>taken</w:t>
      </w:r>
      <w:r>
        <w:rPr>
          <w:rFonts w:eastAsia="Calibri" w:cs="Times New Roman" w:hint="eastAsia"/>
          <w:b/>
          <w:bCs/>
        </w:rPr>
        <w:t xml:space="preserve"> as </w:t>
      </w:r>
      <w:r>
        <w:rPr>
          <w:rFonts w:eastAsia="Calibri" w:cs="Times New Roman"/>
          <w:b/>
          <w:bCs/>
        </w:rPr>
        <w:t xml:space="preserve">the </w:t>
      </w:r>
      <w:r>
        <w:rPr>
          <w:rFonts w:eastAsia="Calibri" w:cs="Times New Roman" w:hint="eastAsia"/>
          <w:b/>
          <w:bCs/>
        </w:rPr>
        <w:t>starting point</w:t>
      </w:r>
      <w:r>
        <w:rPr>
          <w:rFonts w:eastAsia="Calibri" w:cs="Times New Roman"/>
          <w:b/>
          <w:bCs/>
        </w:rPr>
        <w:t>s</w:t>
      </w:r>
      <w:r>
        <w:rPr>
          <w:rFonts w:eastAsia="Calibri" w:cs="Times New Roman" w:hint="eastAsia"/>
          <w:b/>
          <w:bCs/>
        </w:rPr>
        <w:t xml:space="preserve">: </w:t>
      </w:r>
    </w:p>
    <w:p w14:paraId="50C7F253" w14:textId="77777777" w:rsidR="00533CA8" w:rsidRDefault="00BB1971">
      <w:pPr>
        <w:spacing w:before="120"/>
        <w:ind w:leftChars="200" w:left="420"/>
        <w:rPr>
          <w:rFonts w:eastAsia="Calibri" w:cs="Times New Roman"/>
          <w:b/>
          <w:bCs/>
        </w:rPr>
      </w:pPr>
      <w:r>
        <w:rPr>
          <w:rFonts w:eastAsia="Calibri" w:cs="Times New Roman" w:hint="eastAsia"/>
          <w:b/>
          <w:bCs/>
        </w:rPr>
        <w:t>- For UE side data collection, study UE-request</w:t>
      </w:r>
      <w:r>
        <w:rPr>
          <w:rFonts w:eastAsia="Calibri" w:cs="Times New Roman"/>
          <w:b/>
          <w:bCs/>
        </w:rPr>
        <w:t>ed</w:t>
      </w:r>
      <w:r>
        <w:rPr>
          <w:rFonts w:eastAsia="Calibri" w:cs="Times New Roman" w:hint="eastAsia"/>
          <w:b/>
          <w:bCs/>
        </w:rPr>
        <w:t xml:space="preserve"> data collection framework;</w:t>
      </w:r>
    </w:p>
    <w:p w14:paraId="21A83C29" w14:textId="77777777" w:rsidR="00533CA8" w:rsidRDefault="00BB1971">
      <w:pPr>
        <w:spacing w:before="120"/>
        <w:ind w:leftChars="200" w:left="420"/>
        <w:rPr>
          <w:rFonts w:eastAsia="Calibri" w:cs="Times New Roman"/>
          <w:b/>
          <w:bCs/>
        </w:rPr>
      </w:pPr>
      <w:r>
        <w:rPr>
          <w:rFonts w:eastAsia="Calibri" w:cs="Times New Roman" w:hint="eastAsia"/>
          <w:b/>
          <w:bCs/>
        </w:rPr>
        <w:t>- For NW side data collection, study NW-initiated data collection framework.</w:t>
      </w:r>
    </w:p>
    <w:bookmarkEnd w:id="71"/>
    <w:p w14:paraId="4E18BAD9" w14:textId="77777777" w:rsidR="00533CA8" w:rsidRDefault="00BB1971">
      <w:pPr>
        <w:pStyle w:val="1"/>
        <w:keepLines/>
        <w:numPr>
          <w:ilvl w:val="0"/>
          <w:numId w:val="3"/>
        </w:numPr>
        <w:pBdr>
          <w:top w:val="single" w:sz="12" w:space="3" w:color="auto"/>
        </w:pBdr>
        <w:tabs>
          <w:tab w:val="left" w:pos="432"/>
        </w:tabs>
        <w:overflowPunct w:val="0"/>
        <w:snapToGrid/>
        <w:spacing w:after="180"/>
        <w:ind w:left="432" w:hanging="432"/>
        <w:jc w:val="left"/>
        <w:textAlignment w:val="baseline"/>
        <w:rPr>
          <w:rFonts w:ascii="Times New Roman" w:hAnsi="Times New Roman"/>
        </w:rPr>
      </w:pPr>
      <w:r>
        <w:rPr>
          <w:rFonts w:ascii="Times New Roman" w:hAnsi="Times New Roman"/>
        </w:rPr>
        <w:t>Conclusion</w:t>
      </w:r>
    </w:p>
    <w:p w14:paraId="25C4FB63" w14:textId="77777777" w:rsidR="00533CA8" w:rsidRDefault="00BB1971">
      <w:pPr>
        <w:spacing w:before="120" w:afterLines="50" w:after="120"/>
        <w:rPr>
          <w:rFonts w:cs="Times New Roman"/>
          <w:szCs w:val="21"/>
        </w:rPr>
      </w:pPr>
      <w:r>
        <w:rPr>
          <w:rFonts w:cs="Times New Roman" w:hint="eastAsia"/>
          <w:szCs w:val="21"/>
        </w:rPr>
        <w:t>In this contribution, the following observations and proposals have been proposed</w:t>
      </w:r>
    </w:p>
    <w:p w14:paraId="3E5B35A8" w14:textId="77777777" w:rsidR="00771297" w:rsidRPr="00771297" w:rsidRDefault="00771297" w:rsidP="00771297">
      <w:pPr>
        <w:pStyle w:val="a7"/>
        <w:rPr>
          <w:b/>
        </w:rPr>
      </w:pPr>
      <w:r w:rsidRPr="00771297">
        <w:rPr>
          <w:rFonts w:hint="eastAsia"/>
          <w:b/>
        </w:rPr>
        <w:t xml:space="preserve">Proposal 1: </w:t>
      </w:r>
      <w:r w:rsidRPr="00771297">
        <w:rPr>
          <w:b/>
        </w:rPr>
        <w:t xml:space="preserve">RAN2 is </w:t>
      </w:r>
      <w:r w:rsidRPr="00771297">
        <w:rPr>
          <w:rFonts w:hint="eastAsia"/>
          <w:b/>
        </w:rPr>
        <w:t>suggest</w:t>
      </w:r>
      <w:r w:rsidRPr="00771297">
        <w:rPr>
          <w:b/>
        </w:rPr>
        <w:t>ed</w:t>
      </w:r>
      <w:r w:rsidRPr="00771297">
        <w:rPr>
          <w:rFonts w:hint="eastAsia"/>
          <w:b/>
        </w:rPr>
        <w:t xml:space="preserve"> not to make Assumption1 </w:t>
      </w:r>
      <w:r w:rsidRPr="00771297">
        <w:rPr>
          <w:b/>
        </w:rPr>
        <w:t>at the moment</w:t>
      </w:r>
      <w:r w:rsidRPr="00771297">
        <w:rPr>
          <w:rFonts w:hint="eastAsia"/>
          <w:b/>
        </w:rPr>
        <w:t>.</w:t>
      </w:r>
    </w:p>
    <w:p w14:paraId="746EFE5F" w14:textId="77777777" w:rsidR="00771297" w:rsidRPr="00771297" w:rsidRDefault="00771297" w:rsidP="00771297">
      <w:pPr>
        <w:pStyle w:val="a7"/>
        <w:rPr>
          <w:rFonts w:eastAsiaTheme="minorEastAsia" w:hint="eastAsia"/>
          <w:b/>
        </w:rPr>
      </w:pPr>
      <w:r w:rsidRPr="00771297">
        <w:rPr>
          <w:b/>
        </w:rPr>
        <w:t>Proposal 2: Prioritize the mapped entities within RAN2 scope (e.g, UE, gNB.) for model training, model inference and model monitoring.</w:t>
      </w:r>
    </w:p>
    <w:p w14:paraId="631F2731" w14:textId="77777777" w:rsidR="00771297" w:rsidRPr="00771297" w:rsidRDefault="00771297" w:rsidP="00771297">
      <w:pPr>
        <w:pStyle w:val="a7"/>
        <w:rPr>
          <w:rFonts w:eastAsiaTheme="minorEastAsia"/>
          <w:b/>
        </w:rPr>
      </w:pPr>
      <w:r w:rsidRPr="00771297">
        <w:rPr>
          <w:rFonts w:eastAsiaTheme="minorEastAsia"/>
          <w:b/>
          <w:lang w:val="en-GB"/>
        </w:rPr>
        <w:t xml:space="preserve">Proposal 3: For data collection of </w:t>
      </w:r>
      <w:r w:rsidRPr="00771297">
        <w:rPr>
          <w:rFonts w:hint="eastAsia"/>
          <w:b/>
        </w:rPr>
        <w:t xml:space="preserve">model </w:t>
      </w:r>
      <w:r w:rsidRPr="00771297">
        <w:rPr>
          <w:rFonts w:eastAsiaTheme="minorEastAsia"/>
          <w:b/>
          <w:lang w:val="en-GB"/>
        </w:rPr>
        <w:t>training for CSI compression</w:t>
      </w:r>
      <w:r w:rsidRPr="00771297">
        <w:rPr>
          <w:rFonts w:eastAsiaTheme="minorEastAsia"/>
          <w:b/>
        </w:rPr>
        <w:t xml:space="preserve"> and BM</w:t>
      </w:r>
      <w:r w:rsidRPr="00771297">
        <w:rPr>
          <w:rFonts w:eastAsiaTheme="minorEastAsia"/>
          <w:b/>
          <w:lang w:val="en-GB"/>
        </w:rPr>
        <w:t xml:space="preserve">, </w:t>
      </w:r>
      <w:r w:rsidRPr="00771297">
        <w:rPr>
          <w:rFonts w:eastAsiaTheme="minorEastAsia"/>
          <w:b/>
        </w:rPr>
        <w:t>L1 measurement (CSI framework reporting), L3 measurement (</w:t>
      </w:r>
      <w:r w:rsidRPr="00771297">
        <w:rPr>
          <w:rFonts w:eastAsiaTheme="minorEastAsia"/>
          <w:b/>
          <w:lang w:val="en-GB"/>
        </w:rPr>
        <w:t>RRM measurements</w:t>
      </w:r>
      <w:r w:rsidRPr="00771297">
        <w:rPr>
          <w:rFonts w:eastAsiaTheme="minorEastAsia"/>
          <w:b/>
        </w:rPr>
        <w:t>)</w:t>
      </w:r>
      <w:r w:rsidRPr="00771297">
        <w:rPr>
          <w:rFonts w:eastAsiaTheme="minorEastAsia"/>
          <w:b/>
          <w:lang w:val="en-GB"/>
        </w:rPr>
        <w:t xml:space="preserve">, MDT and </w:t>
      </w:r>
      <w:r w:rsidRPr="00771297">
        <w:rPr>
          <w:rFonts w:eastAsiaTheme="minorEastAsia"/>
          <w:b/>
        </w:rPr>
        <w:t>UAI</w:t>
      </w:r>
      <w:r w:rsidRPr="00771297">
        <w:rPr>
          <w:rFonts w:eastAsiaTheme="minorEastAsia"/>
          <w:b/>
          <w:lang w:val="en-GB"/>
        </w:rPr>
        <w:t xml:space="preserve"> </w:t>
      </w:r>
      <w:r w:rsidRPr="00771297">
        <w:rPr>
          <w:rFonts w:eastAsiaTheme="minorEastAsia"/>
          <w:b/>
        </w:rPr>
        <w:t>are the</w:t>
      </w:r>
      <w:r w:rsidRPr="00771297">
        <w:rPr>
          <w:rFonts w:eastAsiaTheme="minorEastAsia"/>
          <w:b/>
          <w:lang w:val="en-GB"/>
        </w:rPr>
        <w:t xml:space="preserve"> </w:t>
      </w:r>
      <w:r w:rsidRPr="00771297">
        <w:rPr>
          <w:rFonts w:eastAsiaTheme="minorEastAsia"/>
          <w:b/>
        </w:rPr>
        <w:t xml:space="preserve">possible </w:t>
      </w:r>
      <w:r w:rsidRPr="00771297">
        <w:rPr>
          <w:rFonts w:eastAsiaTheme="minorEastAsia"/>
          <w:b/>
          <w:lang w:val="en-GB"/>
        </w:rPr>
        <w:t>data collection framework</w:t>
      </w:r>
      <w:r w:rsidRPr="00771297">
        <w:rPr>
          <w:rFonts w:eastAsiaTheme="minorEastAsia"/>
          <w:b/>
        </w:rPr>
        <w:t>s</w:t>
      </w:r>
      <w:r w:rsidRPr="00771297">
        <w:rPr>
          <w:rFonts w:hint="eastAsia"/>
          <w:b/>
        </w:rPr>
        <w:t>.</w:t>
      </w:r>
    </w:p>
    <w:p w14:paraId="3D2F7D9C" w14:textId="77777777" w:rsidR="00771297" w:rsidRPr="00771297" w:rsidRDefault="00771297" w:rsidP="00771297">
      <w:pPr>
        <w:pStyle w:val="a7"/>
        <w:rPr>
          <w:rFonts w:eastAsiaTheme="minorEastAsia"/>
          <w:b/>
        </w:rPr>
      </w:pPr>
      <w:r w:rsidRPr="00771297">
        <w:rPr>
          <w:rFonts w:eastAsiaTheme="minorEastAsia"/>
          <w:b/>
          <w:lang w:val="en-GB"/>
        </w:rPr>
        <w:t xml:space="preserve">Proposal 4: For data collection of model inference </w:t>
      </w:r>
      <w:r w:rsidRPr="00771297">
        <w:rPr>
          <w:rFonts w:eastAsiaTheme="minorEastAsia"/>
          <w:b/>
        </w:rPr>
        <w:t xml:space="preserve">and monitoring </w:t>
      </w:r>
      <w:r w:rsidRPr="00771297">
        <w:rPr>
          <w:rFonts w:eastAsiaTheme="minorEastAsia"/>
          <w:b/>
          <w:lang w:val="en-GB"/>
        </w:rPr>
        <w:t>for CSI compression</w:t>
      </w:r>
      <w:r w:rsidRPr="00771297">
        <w:rPr>
          <w:rFonts w:eastAsiaTheme="minorEastAsia"/>
          <w:b/>
        </w:rPr>
        <w:t xml:space="preserve"> and BM</w:t>
      </w:r>
      <w:r w:rsidRPr="00771297">
        <w:rPr>
          <w:rFonts w:eastAsiaTheme="minorEastAsia"/>
          <w:b/>
          <w:lang w:val="en-GB"/>
        </w:rPr>
        <w:t>,</w:t>
      </w:r>
      <w:r w:rsidRPr="00771297">
        <w:rPr>
          <w:rFonts w:hint="eastAsia"/>
          <w:b/>
        </w:rPr>
        <w:t xml:space="preserve"> </w:t>
      </w:r>
      <w:r w:rsidRPr="00771297">
        <w:rPr>
          <w:rFonts w:eastAsiaTheme="minorEastAsia"/>
          <w:b/>
          <w:lang w:val="en-GB"/>
        </w:rPr>
        <w:t xml:space="preserve">L1 </w:t>
      </w:r>
      <w:r w:rsidRPr="00771297">
        <w:rPr>
          <w:rFonts w:eastAsiaTheme="minorEastAsia"/>
          <w:b/>
        </w:rPr>
        <w:t>measurement</w:t>
      </w:r>
      <w:r w:rsidRPr="00771297">
        <w:rPr>
          <w:rFonts w:eastAsiaTheme="minorEastAsia"/>
          <w:b/>
          <w:lang w:val="en-GB"/>
        </w:rPr>
        <w:t xml:space="preserve"> (CSI reporting) </w:t>
      </w:r>
      <w:r w:rsidRPr="00771297">
        <w:rPr>
          <w:rFonts w:eastAsiaTheme="minorEastAsia"/>
          <w:b/>
        </w:rPr>
        <w:t>is preferred.</w:t>
      </w:r>
    </w:p>
    <w:p w14:paraId="32CB5D88" w14:textId="77777777" w:rsidR="00771297" w:rsidRPr="00771297" w:rsidRDefault="00771297" w:rsidP="00771297">
      <w:pPr>
        <w:pStyle w:val="a7"/>
        <w:rPr>
          <w:rFonts w:eastAsiaTheme="minorEastAsia" w:hint="eastAsia"/>
          <w:b/>
          <w:szCs w:val="20"/>
        </w:rPr>
      </w:pPr>
      <w:r w:rsidRPr="00771297">
        <w:rPr>
          <w:rFonts w:eastAsiaTheme="minorEastAsia"/>
          <w:b/>
          <w:szCs w:val="20"/>
        </w:rPr>
        <w:t xml:space="preserve">Proposal 5: For data collection of model training, inference and monitoring for positioning, </w:t>
      </w:r>
      <w:r w:rsidRPr="00771297">
        <w:rPr>
          <w:rFonts w:eastAsiaTheme="minorEastAsia" w:hint="eastAsia"/>
          <w:b/>
          <w:szCs w:val="20"/>
        </w:rPr>
        <w:t>LPP framework</w:t>
      </w:r>
      <w:r w:rsidRPr="00771297">
        <w:rPr>
          <w:rFonts w:eastAsiaTheme="minorEastAsia"/>
          <w:b/>
          <w:szCs w:val="20"/>
        </w:rPr>
        <w:t xml:space="preserve"> can be considered </w:t>
      </w:r>
      <w:r w:rsidRPr="00771297">
        <w:rPr>
          <w:rFonts w:eastAsiaTheme="minorEastAsia" w:hint="eastAsia"/>
          <w:b/>
          <w:szCs w:val="20"/>
        </w:rPr>
        <w:t>is preferred</w:t>
      </w:r>
      <w:r w:rsidRPr="00771297">
        <w:rPr>
          <w:rFonts w:eastAsiaTheme="minorEastAsia"/>
          <w:b/>
          <w:szCs w:val="20"/>
        </w:rPr>
        <w:t>.</w:t>
      </w:r>
    </w:p>
    <w:p w14:paraId="2CCACAA9" w14:textId="77777777" w:rsidR="00771297" w:rsidRPr="00771297" w:rsidRDefault="00771297" w:rsidP="00771297">
      <w:pPr>
        <w:pStyle w:val="a7"/>
        <w:rPr>
          <w:b/>
        </w:rPr>
      </w:pPr>
      <w:r w:rsidRPr="00771297">
        <w:rPr>
          <w:rFonts w:hint="eastAsia"/>
          <w:b/>
        </w:rPr>
        <w:t xml:space="preserve">Proposal </w:t>
      </w:r>
      <w:r w:rsidRPr="00771297">
        <w:rPr>
          <w:rFonts w:eastAsia="宋体" w:hint="eastAsia"/>
          <w:b/>
        </w:rPr>
        <w:t>6</w:t>
      </w:r>
      <w:r w:rsidRPr="00771297">
        <w:rPr>
          <w:rFonts w:hint="eastAsia"/>
          <w:b/>
        </w:rPr>
        <w:t>: Assume that regard legacy L1 measurement data collection framework as a starting point</w:t>
      </w:r>
    </w:p>
    <w:p w14:paraId="7ACD7980" w14:textId="77777777" w:rsidR="00771297" w:rsidRPr="00771297" w:rsidRDefault="00771297" w:rsidP="00771297">
      <w:pPr>
        <w:pStyle w:val="a7"/>
        <w:ind w:leftChars="200" w:left="420"/>
        <w:rPr>
          <w:b/>
        </w:rPr>
      </w:pPr>
      <w:r w:rsidRPr="00771297">
        <w:rPr>
          <w:rFonts w:hint="eastAsia"/>
          <w:b/>
        </w:rPr>
        <w:t>- Measurement configuration and/or reporting configuration needed to be enhanced, at least the new data content indication should be configured;</w:t>
      </w:r>
    </w:p>
    <w:p w14:paraId="37BB27F9" w14:textId="3EFBC635" w:rsidR="00771297" w:rsidRPr="00771297" w:rsidRDefault="00771297" w:rsidP="00771297">
      <w:pPr>
        <w:pStyle w:val="a7"/>
        <w:ind w:leftChars="200" w:left="420"/>
        <w:rPr>
          <w:b/>
        </w:rPr>
      </w:pPr>
      <w:r w:rsidRPr="00771297">
        <w:rPr>
          <w:rFonts w:hint="eastAsia"/>
          <w:b/>
        </w:rPr>
        <w:t>- A feedback would be introduced of SRS measurement for UE side data collection.</w:t>
      </w:r>
    </w:p>
    <w:p w14:paraId="18DB8587" w14:textId="77777777" w:rsidR="00771297" w:rsidRPr="00771297" w:rsidRDefault="00771297" w:rsidP="00771297">
      <w:pPr>
        <w:pStyle w:val="a7"/>
        <w:rPr>
          <w:b/>
        </w:rPr>
      </w:pPr>
      <w:r w:rsidRPr="00771297">
        <w:rPr>
          <w:rFonts w:hint="eastAsia"/>
          <w:b/>
        </w:rPr>
        <w:t xml:space="preserve">Proposal </w:t>
      </w:r>
      <w:r w:rsidRPr="00771297">
        <w:rPr>
          <w:rFonts w:eastAsia="宋体" w:hint="eastAsia"/>
          <w:b/>
        </w:rPr>
        <w:t>7</w:t>
      </w:r>
      <w:r w:rsidRPr="00771297">
        <w:rPr>
          <w:rFonts w:hint="eastAsia"/>
          <w:b/>
        </w:rPr>
        <w:t xml:space="preserve">: Regarding UE side and NW side data collection, RAN2 evaluates the trigger of data collection framework, we suggest the following may be </w:t>
      </w:r>
      <w:r w:rsidRPr="00771297">
        <w:rPr>
          <w:b/>
        </w:rPr>
        <w:t>taken</w:t>
      </w:r>
      <w:r w:rsidRPr="00771297">
        <w:rPr>
          <w:rFonts w:hint="eastAsia"/>
          <w:b/>
        </w:rPr>
        <w:t xml:space="preserve"> as </w:t>
      </w:r>
      <w:r w:rsidRPr="00771297">
        <w:rPr>
          <w:b/>
        </w:rPr>
        <w:t xml:space="preserve">the </w:t>
      </w:r>
      <w:r w:rsidRPr="00771297">
        <w:rPr>
          <w:rFonts w:hint="eastAsia"/>
          <w:b/>
        </w:rPr>
        <w:t>starting point</w:t>
      </w:r>
      <w:r w:rsidRPr="00771297">
        <w:rPr>
          <w:b/>
        </w:rPr>
        <w:t>s</w:t>
      </w:r>
      <w:r w:rsidRPr="00771297">
        <w:rPr>
          <w:rFonts w:hint="eastAsia"/>
          <w:b/>
        </w:rPr>
        <w:t xml:space="preserve">: </w:t>
      </w:r>
    </w:p>
    <w:p w14:paraId="389E52DA" w14:textId="77777777" w:rsidR="00771297" w:rsidRPr="00771297" w:rsidRDefault="00771297" w:rsidP="00771297">
      <w:pPr>
        <w:pStyle w:val="a7"/>
        <w:ind w:leftChars="200" w:left="420"/>
        <w:rPr>
          <w:b/>
        </w:rPr>
      </w:pPr>
      <w:r w:rsidRPr="00771297">
        <w:rPr>
          <w:rFonts w:hint="eastAsia"/>
          <w:b/>
        </w:rPr>
        <w:t>- For UE side data collection, study UE-request</w:t>
      </w:r>
      <w:r w:rsidRPr="00771297">
        <w:rPr>
          <w:b/>
        </w:rPr>
        <w:t>ed</w:t>
      </w:r>
      <w:r w:rsidRPr="00771297">
        <w:rPr>
          <w:rFonts w:hint="eastAsia"/>
          <w:b/>
        </w:rPr>
        <w:t xml:space="preserve"> data collection framework;</w:t>
      </w:r>
    </w:p>
    <w:p w14:paraId="2CDD41A0" w14:textId="77777777" w:rsidR="00771297" w:rsidRPr="00771297" w:rsidRDefault="00771297" w:rsidP="00771297">
      <w:pPr>
        <w:pStyle w:val="a7"/>
        <w:ind w:leftChars="200" w:left="420"/>
        <w:rPr>
          <w:b/>
        </w:rPr>
      </w:pPr>
      <w:r w:rsidRPr="00771297">
        <w:rPr>
          <w:rFonts w:hint="eastAsia"/>
          <w:b/>
        </w:rPr>
        <w:t>- For NW side data collection, study NW-initiated data collection framework.</w:t>
      </w:r>
    </w:p>
    <w:p w14:paraId="710CF092" w14:textId="77777777" w:rsidR="00533CA8" w:rsidRDefault="00BB1971" w:rsidP="00771297">
      <w:pPr>
        <w:pStyle w:val="1"/>
        <w:keepLines/>
        <w:numPr>
          <w:ilvl w:val="0"/>
          <w:numId w:val="3"/>
        </w:numPr>
        <w:pBdr>
          <w:top w:val="single" w:sz="12" w:space="3" w:color="auto"/>
        </w:pBdr>
        <w:tabs>
          <w:tab w:val="left" w:pos="432"/>
        </w:tabs>
        <w:overflowPunct w:val="0"/>
        <w:snapToGrid/>
        <w:spacing w:after="180"/>
        <w:ind w:left="432" w:hanging="432"/>
        <w:jc w:val="left"/>
        <w:textAlignment w:val="baseline"/>
        <w:rPr>
          <w:rFonts w:ascii="Times New Roman" w:hAnsi="Times New Roman"/>
        </w:rPr>
      </w:pPr>
      <w:bookmarkStart w:id="73" w:name="_Toc54284462"/>
      <w:r>
        <w:rPr>
          <w:rFonts w:ascii="Times New Roman" w:hAnsi="Times New Roman"/>
        </w:rPr>
        <w:t>References</w:t>
      </w:r>
      <w:bookmarkEnd w:id="73"/>
    </w:p>
    <w:p w14:paraId="1875F9CB" w14:textId="77777777" w:rsidR="00533CA8" w:rsidRDefault="00BB1971" w:rsidP="00771297">
      <w:pPr>
        <w:numPr>
          <w:ilvl w:val="0"/>
          <w:numId w:val="9"/>
        </w:numPr>
        <w:spacing w:before="120"/>
      </w:pPr>
      <w:r>
        <w:t xml:space="preserve">R2 </w:t>
      </w:r>
      <w:r>
        <w:rPr>
          <w:rFonts w:hint="eastAsia"/>
        </w:rPr>
        <w:t>#</w:t>
      </w:r>
      <w:r>
        <w:t>1</w:t>
      </w:r>
      <w:r>
        <w:rPr>
          <w:rFonts w:hint="eastAsia"/>
        </w:rPr>
        <w:t xml:space="preserve">22 </w:t>
      </w:r>
      <w:r>
        <w:t>Chair Notes EOM</w:t>
      </w:r>
    </w:p>
    <w:p w14:paraId="00FC91D4" w14:textId="77777777" w:rsidR="00533CA8" w:rsidRDefault="00BB1971" w:rsidP="00771297">
      <w:pPr>
        <w:numPr>
          <w:ilvl w:val="0"/>
          <w:numId w:val="9"/>
        </w:numPr>
        <w:spacing w:before="120"/>
      </w:pPr>
      <w:r>
        <w:t>R2-2306906</w:t>
      </w:r>
      <w:r>
        <w:rPr>
          <w:rFonts w:hint="eastAsia"/>
        </w:rPr>
        <w:t xml:space="preserve"> </w:t>
      </w:r>
      <w:r>
        <w:t>LS out on Data Collection Requirements and Assumptions</w:t>
      </w:r>
      <w:r>
        <w:rPr>
          <w:rFonts w:hint="eastAsia"/>
        </w:rPr>
        <w:t>(</w:t>
      </w:r>
      <w:r>
        <w:t>vivo</w:t>
      </w:r>
      <w:r>
        <w:rPr>
          <w:rFonts w:hint="eastAsia"/>
        </w:rPr>
        <w:t>)</w:t>
      </w:r>
    </w:p>
    <w:p w14:paraId="1D05ADE3" w14:textId="77777777" w:rsidR="00771297" w:rsidRDefault="00771297" w:rsidP="00771297">
      <w:pPr>
        <w:numPr>
          <w:ilvl w:val="0"/>
          <w:numId w:val="9"/>
        </w:numPr>
        <w:spacing w:beforeLines="0" w:before="120"/>
        <w:rPr>
          <w:szCs w:val="21"/>
        </w:rPr>
      </w:pPr>
      <w:r>
        <w:rPr>
          <w:szCs w:val="21"/>
        </w:rPr>
        <w:t>R2-230</w:t>
      </w:r>
      <w:r>
        <w:rPr>
          <w:rFonts w:hint="eastAsia"/>
          <w:szCs w:val="21"/>
        </w:rPr>
        <w:t xml:space="preserve">XXX </w:t>
      </w:r>
      <w:r>
        <w:rPr>
          <w:szCs w:val="21"/>
        </w:rPr>
        <w:t xml:space="preserve">Report of </w:t>
      </w:r>
      <w:r>
        <w:rPr>
          <w:rFonts w:hint="eastAsia"/>
          <w:szCs w:val="21"/>
        </w:rPr>
        <w:t>[Post122][060][AIML] Mapping of functions to physical entities (CMCC)</w:t>
      </w:r>
    </w:p>
    <w:p w14:paraId="74732484" w14:textId="77777777" w:rsidR="00533CA8" w:rsidRPr="00771297" w:rsidRDefault="00533CA8" w:rsidP="00771297">
      <w:pPr>
        <w:spacing w:before="120"/>
      </w:pPr>
    </w:p>
    <w:sectPr w:rsidR="00533CA8" w:rsidRPr="00771297">
      <w:headerReference w:type="even" r:id="rId8"/>
      <w:headerReference w:type="default" r:id="rId9"/>
      <w:footerReference w:type="even" r:id="rId10"/>
      <w:footerReference w:type="default" r:id="rId11"/>
      <w:headerReference w:type="first" r:id="rId12"/>
      <w:footerReference w:type="first" r:id="rId13"/>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739AB" w14:textId="77777777" w:rsidR="00BB1971" w:rsidRDefault="00BB1971">
      <w:pPr>
        <w:spacing w:before="120"/>
      </w:pPr>
      <w:r>
        <w:separator/>
      </w:r>
    </w:p>
  </w:endnote>
  <w:endnote w:type="continuationSeparator" w:id="0">
    <w:p w14:paraId="5A41CBE1" w14:textId="77777777" w:rsidR="00BB1971" w:rsidRDefault="00BB1971">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B4E53" w14:textId="77777777" w:rsidR="00771297" w:rsidRDefault="00771297">
    <w:pPr>
      <w:pStyle w:val="a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1C0E1" w14:textId="77777777" w:rsidR="00771297" w:rsidRDefault="00771297">
    <w:pPr>
      <w:pStyle w:val="aa"/>
      <w:spacing w:before="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08782" w14:textId="77777777" w:rsidR="00771297" w:rsidRDefault="00771297">
    <w:pPr>
      <w:pStyle w:val="a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A9CB9" w14:textId="77777777" w:rsidR="00BB1971" w:rsidRDefault="00BB1971">
      <w:pPr>
        <w:spacing w:before="120"/>
      </w:pPr>
      <w:r>
        <w:separator/>
      </w:r>
    </w:p>
  </w:footnote>
  <w:footnote w:type="continuationSeparator" w:id="0">
    <w:p w14:paraId="6416BF38" w14:textId="77777777" w:rsidR="00BB1971" w:rsidRDefault="00BB1971">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5321B" w14:textId="77777777" w:rsidR="00771297" w:rsidRDefault="00771297">
    <w:pPr>
      <w:pStyle w:val="ac"/>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5A342" w14:textId="77777777" w:rsidR="00771297" w:rsidRDefault="00771297">
    <w:pPr>
      <w:pStyle w:val="ac"/>
      <w:spacing w:before="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2DF81" w14:textId="77777777" w:rsidR="00771297" w:rsidRDefault="00771297">
    <w:pPr>
      <w:pStyle w:val="ac"/>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9807F0"/>
    <w:multiLevelType w:val="singleLevel"/>
    <w:tmpl w:val="B59807F0"/>
    <w:lvl w:ilvl="0">
      <w:start w:val="1"/>
      <w:numFmt w:val="decimal"/>
      <w:suff w:val="space"/>
      <w:lvlText w:val="[%1]"/>
      <w:lvlJc w:val="left"/>
    </w:lvl>
  </w:abstractNum>
  <w:abstractNum w:abstractNumId="1" w15:restartNumberingAfterBreak="0">
    <w:nsid w:val="E6DCD9AB"/>
    <w:multiLevelType w:val="singleLevel"/>
    <w:tmpl w:val="E6DCD9AB"/>
    <w:lvl w:ilvl="0">
      <w:start w:val="1"/>
      <w:numFmt w:val="bullet"/>
      <w:lvlText w:val=""/>
      <w:lvlJc w:val="left"/>
      <w:pPr>
        <w:ind w:left="420" w:hanging="420"/>
      </w:pPr>
      <w:rPr>
        <w:rFonts w:ascii="Wingdings" w:hAnsi="Wingdings" w:hint="default"/>
        <w:sz w:val="16"/>
        <w:szCs w:val="16"/>
      </w:rPr>
    </w:lvl>
  </w:abstractNum>
  <w:abstractNum w:abstractNumId="2" w15:restartNumberingAfterBreak="0">
    <w:nsid w:val="F9EB2C8B"/>
    <w:multiLevelType w:val="singleLevel"/>
    <w:tmpl w:val="F9EB2C8B"/>
    <w:lvl w:ilvl="0">
      <w:start w:val="1"/>
      <w:numFmt w:val="bullet"/>
      <w:lvlText w:val=""/>
      <w:lvlJc w:val="left"/>
      <w:pPr>
        <w:ind w:left="420" w:hanging="420"/>
      </w:pPr>
      <w:rPr>
        <w:rFonts w:ascii="Wingdings" w:hAnsi="Wingdings" w:hint="default"/>
      </w:rPr>
    </w:lvl>
  </w:abstractNum>
  <w:abstractNum w:abstractNumId="3"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 w15:restartNumberingAfterBreak="0">
    <w:nsid w:val="41EB0460"/>
    <w:multiLevelType w:val="multilevel"/>
    <w:tmpl w:val="41EB0460"/>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830"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42F18668"/>
    <w:multiLevelType w:val="singleLevel"/>
    <w:tmpl w:val="42F18668"/>
    <w:lvl w:ilvl="0">
      <w:start w:val="1"/>
      <w:numFmt w:val="decimal"/>
      <w:lvlText w:val="[%1]"/>
      <w:lvlJc w:val="left"/>
      <w:pPr>
        <w:tabs>
          <w:tab w:val="left" w:pos="312"/>
        </w:tabs>
      </w:pPr>
    </w:lvl>
  </w:abstractNum>
  <w:abstractNum w:abstractNumId="6" w15:restartNumberingAfterBreak="0">
    <w:nsid w:val="5857D24C"/>
    <w:multiLevelType w:val="multilevel"/>
    <w:tmpl w:val="5857D24C"/>
    <w:lvl w:ilvl="0">
      <w:start w:val="2"/>
      <w:numFmt w:val="decimal"/>
      <w:pStyle w:val="1"/>
      <w:lvlText w:val="%1"/>
      <w:lvlJc w:val="left"/>
      <w:pPr>
        <w:tabs>
          <w:tab w:val="left" w:pos="612"/>
        </w:tabs>
        <w:ind w:left="0" w:firstLine="0"/>
      </w:pPr>
      <w:rPr>
        <w:rFonts w:ascii="宋体" w:eastAsia="宋体" w:hAnsi="宋体" w:cs="宋体" w:hint="default"/>
        <w:u w:val="none"/>
      </w:rPr>
    </w:lvl>
    <w:lvl w:ilvl="1">
      <w:start w:val="1"/>
      <w:numFmt w:val="decimal"/>
      <w:lvlText w:val="2.%2"/>
      <w:lvlJc w:val="left"/>
      <w:pPr>
        <w:tabs>
          <w:tab w:val="left" w:pos="756"/>
        </w:tabs>
        <w:ind w:left="624" w:hanging="624"/>
      </w:pPr>
      <w:rPr>
        <w:rFonts w:ascii="宋体" w:eastAsia="宋体" w:hAnsi="宋体" w:cs="宋体" w:hint="default"/>
        <w:b/>
        <w:i w:val="0"/>
        <w:sz w:val="21"/>
        <w:szCs w:val="21"/>
        <w:u w:val="none"/>
      </w:rPr>
    </w:lvl>
    <w:lvl w:ilvl="2">
      <w:start w:val="1"/>
      <w:numFmt w:val="decimal"/>
      <w:pStyle w:val="3"/>
      <w:lvlText w:val="%1.%2.%3"/>
      <w:lvlJc w:val="left"/>
      <w:pPr>
        <w:tabs>
          <w:tab w:val="left" w:pos="900"/>
        </w:tabs>
        <w:ind w:left="900" w:hanging="900"/>
      </w:pPr>
      <w:rPr>
        <w:rFonts w:ascii="Times New Roman" w:eastAsia="宋体" w:hAnsi="Times New Roman" w:cs="Times New Roman" w:hint="default"/>
        <w:b/>
        <w:i w:val="0"/>
        <w:sz w:val="20"/>
        <w:szCs w:val="20"/>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7"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779"/>
        </w:tabs>
        <w:ind w:left="360" w:hanging="360"/>
      </w:pPr>
      <w:rPr>
        <w:rFonts w:ascii="Symbol" w:hAnsi="Symbol" w:hint="default"/>
        <w:b/>
        <w:i w:val="0"/>
        <w:color w:val="auto"/>
        <w:sz w:val="22"/>
      </w:rPr>
    </w:lvl>
    <w:lvl w:ilvl="1">
      <w:start w:val="1"/>
      <w:numFmt w:val="bullet"/>
      <w:lvlText w:val="o"/>
      <w:lvlJc w:val="left"/>
      <w:pPr>
        <w:tabs>
          <w:tab w:val="left" w:pos="600"/>
        </w:tabs>
        <w:ind w:left="181" w:hanging="360"/>
      </w:pPr>
      <w:rPr>
        <w:rFonts w:ascii="Courier New" w:hAnsi="Courier New" w:cs="Courier New" w:hint="default"/>
      </w:rPr>
    </w:lvl>
    <w:lvl w:ilvl="2">
      <w:start w:val="1"/>
      <w:numFmt w:val="bullet"/>
      <w:lvlText w:val=""/>
      <w:lvlJc w:val="left"/>
      <w:pPr>
        <w:tabs>
          <w:tab w:val="left" w:pos="1320"/>
        </w:tabs>
        <w:ind w:left="901" w:hanging="360"/>
      </w:pPr>
      <w:rPr>
        <w:rFonts w:ascii="Wingdings" w:hAnsi="Wingdings" w:hint="default"/>
      </w:rPr>
    </w:lvl>
    <w:lvl w:ilvl="3">
      <w:start w:val="1"/>
      <w:numFmt w:val="bullet"/>
      <w:lvlText w:val=""/>
      <w:lvlJc w:val="left"/>
      <w:pPr>
        <w:tabs>
          <w:tab w:val="left" w:pos="2040"/>
        </w:tabs>
        <w:ind w:left="1621" w:hanging="360"/>
      </w:pPr>
      <w:rPr>
        <w:rFonts w:ascii="Symbol" w:hAnsi="Symbol" w:hint="default"/>
      </w:rPr>
    </w:lvl>
    <w:lvl w:ilvl="4">
      <w:start w:val="1"/>
      <w:numFmt w:val="bullet"/>
      <w:lvlText w:val="o"/>
      <w:lvlJc w:val="left"/>
      <w:pPr>
        <w:tabs>
          <w:tab w:val="left" w:pos="2760"/>
        </w:tabs>
        <w:ind w:left="2341" w:hanging="360"/>
      </w:pPr>
      <w:rPr>
        <w:rFonts w:ascii="Courier New" w:hAnsi="Courier New" w:cs="Courier New" w:hint="default"/>
      </w:rPr>
    </w:lvl>
    <w:lvl w:ilvl="5">
      <w:start w:val="1"/>
      <w:numFmt w:val="bullet"/>
      <w:lvlText w:val=""/>
      <w:lvlJc w:val="left"/>
      <w:pPr>
        <w:tabs>
          <w:tab w:val="left" w:pos="3480"/>
        </w:tabs>
        <w:ind w:left="3061" w:hanging="360"/>
      </w:pPr>
      <w:rPr>
        <w:rFonts w:ascii="Wingdings" w:hAnsi="Wingdings" w:hint="default"/>
      </w:rPr>
    </w:lvl>
    <w:lvl w:ilvl="6">
      <w:start w:val="1"/>
      <w:numFmt w:val="bullet"/>
      <w:lvlText w:val=""/>
      <w:lvlJc w:val="left"/>
      <w:pPr>
        <w:tabs>
          <w:tab w:val="left" w:pos="4200"/>
        </w:tabs>
        <w:ind w:left="3781" w:hanging="360"/>
      </w:pPr>
      <w:rPr>
        <w:rFonts w:ascii="Symbol" w:hAnsi="Symbol" w:hint="default"/>
      </w:rPr>
    </w:lvl>
    <w:lvl w:ilvl="7">
      <w:start w:val="1"/>
      <w:numFmt w:val="bullet"/>
      <w:lvlText w:val="o"/>
      <w:lvlJc w:val="left"/>
      <w:pPr>
        <w:tabs>
          <w:tab w:val="left" w:pos="4920"/>
        </w:tabs>
        <w:ind w:left="4501" w:hanging="360"/>
      </w:pPr>
      <w:rPr>
        <w:rFonts w:ascii="Courier New" w:hAnsi="Courier New" w:cs="Courier New" w:hint="default"/>
      </w:rPr>
    </w:lvl>
    <w:lvl w:ilvl="8">
      <w:start w:val="1"/>
      <w:numFmt w:val="bullet"/>
      <w:lvlText w:val=""/>
      <w:lvlJc w:val="left"/>
      <w:pPr>
        <w:tabs>
          <w:tab w:val="left" w:pos="5640"/>
        </w:tabs>
        <w:ind w:left="5221" w:hanging="360"/>
      </w:pPr>
      <w:rPr>
        <w:rFonts w:ascii="Wingdings" w:hAnsi="Wingdings" w:hint="default"/>
      </w:rPr>
    </w:lvl>
  </w:abstractNum>
  <w:abstractNum w:abstractNumId="9" w15:restartNumberingAfterBreak="0">
    <w:nsid w:val="770C4D78"/>
    <w:multiLevelType w:val="multilevel"/>
    <w:tmpl w:val="770C4D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1"/>
  </w:num>
  <w:num w:numId="5">
    <w:abstractNumId w:val="2"/>
  </w:num>
  <w:num w:numId="6">
    <w:abstractNumId w:val="9"/>
  </w:num>
  <w:num w:numId="7">
    <w:abstractNumId w:val="3"/>
  </w:num>
  <w:num w:numId="8">
    <w:abstractNumId w:val="7"/>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jOGIzNTNkMTIzZWZjNTVjNTc4NDg2Nzc3MDI2MDcifQ=="/>
  </w:docVars>
  <w:rsids>
    <w:rsidRoot w:val="00172A27"/>
    <w:rsid w:val="00070686"/>
    <w:rsid w:val="00074C5E"/>
    <w:rsid w:val="000A2846"/>
    <w:rsid w:val="00170817"/>
    <w:rsid w:val="00172A27"/>
    <w:rsid w:val="001D2C3E"/>
    <w:rsid w:val="001E141E"/>
    <w:rsid w:val="002B6C6E"/>
    <w:rsid w:val="002F2773"/>
    <w:rsid w:val="00327893"/>
    <w:rsid w:val="003631EE"/>
    <w:rsid w:val="00455276"/>
    <w:rsid w:val="00526E9D"/>
    <w:rsid w:val="00533CA8"/>
    <w:rsid w:val="005C34E1"/>
    <w:rsid w:val="006218C3"/>
    <w:rsid w:val="00680B0A"/>
    <w:rsid w:val="006E3CEF"/>
    <w:rsid w:val="007109E6"/>
    <w:rsid w:val="00747CF4"/>
    <w:rsid w:val="00771297"/>
    <w:rsid w:val="007E2DA4"/>
    <w:rsid w:val="00801DCF"/>
    <w:rsid w:val="008073E2"/>
    <w:rsid w:val="008420A7"/>
    <w:rsid w:val="00872B5B"/>
    <w:rsid w:val="008B1CC1"/>
    <w:rsid w:val="009A098D"/>
    <w:rsid w:val="00AD5960"/>
    <w:rsid w:val="00B36A82"/>
    <w:rsid w:val="00B81431"/>
    <w:rsid w:val="00BB1971"/>
    <w:rsid w:val="00BE19BF"/>
    <w:rsid w:val="00C344EF"/>
    <w:rsid w:val="00D02949"/>
    <w:rsid w:val="00DF649C"/>
    <w:rsid w:val="00E96B72"/>
    <w:rsid w:val="00F929A3"/>
    <w:rsid w:val="00FC66A5"/>
    <w:rsid w:val="01330893"/>
    <w:rsid w:val="01C371DA"/>
    <w:rsid w:val="03405E1E"/>
    <w:rsid w:val="036E39CA"/>
    <w:rsid w:val="04712182"/>
    <w:rsid w:val="05357A3D"/>
    <w:rsid w:val="05465FAD"/>
    <w:rsid w:val="0568310D"/>
    <w:rsid w:val="05756793"/>
    <w:rsid w:val="05A47ACE"/>
    <w:rsid w:val="05BB24F7"/>
    <w:rsid w:val="072D40F1"/>
    <w:rsid w:val="074D2750"/>
    <w:rsid w:val="07522471"/>
    <w:rsid w:val="07FE2B1F"/>
    <w:rsid w:val="081838E1"/>
    <w:rsid w:val="08990204"/>
    <w:rsid w:val="09116C13"/>
    <w:rsid w:val="0A476799"/>
    <w:rsid w:val="0A481A1C"/>
    <w:rsid w:val="0B073AE9"/>
    <w:rsid w:val="0B8B2B90"/>
    <w:rsid w:val="0BB62E8D"/>
    <w:rsid w:val="0C110567"/>
    <w:rsid w:val="0C470E4F"/>
    <w:rsid w:val="0D733868"/>
    <w:rsid w:val="0D9546F5"/>
    <w:rsid w:val="0DD51C7C"/>
    <w:rsid w:val="0DF57134"/>
    <w:rsid w:val="0E3154B1"/>
    <w:rsid w:val="0E4A6F14"/>
    <w:rsid w:val="0E762255"/>
    <w:rsid w:val="0EC21750"/>
    <w:rsid w:val="0EF50B08"/>
    <w:rsid w:val="0F240563"/>
    <w:rsid w:val="0F672DA8"/>
    <w:rsid w:val="0F723A91"/>
    <w:rsid w:val="0F91716D"/>
    <w:rsid w:val="10265892"/>
    <w:rsid w:val="10E32902"/>
    <w:rsid w:val="1109680C"/>
    <w:rsid w:val="114120C9"/>
    <w:rsid w:val="11CB0559"/>
    <w:rsid w:val="128B1675"/>
    <w:rsid w:val="130D0D24"/>
    <w:rsid w:val="13A42136"/>
    <w:rsid w:val="14C710A8"/>
    <w:rsid w:val="14CD7B51"/>
    <w:rsid w:val="15280262"/>
    <w:rsid w:val="160067D9"/>
    <w:rsid w:val="160846A5"/>
    <w:rsid w:val="163254BE"/>
    <w:rsid w:val="16D13B64"/>
    <w:rsid w:val="17A3798D"/>
    <w:rsid w:val="17B31280"/>
    <w:rsid w:val="188B110E"/>
    <w:rsid w:val="18910936"/>
    <w:rsid w:val="18C221F9"/>
    <w:rsid w:val="192E63BC"/>
    <w:rsid w:val="197462BA"/>
    <w:rsid w:val="199F6F5F"/>
    <w:rsid w:val="19AE61A3"/>
    <w:rsid w:val="1A031A89"/>
    <w:rsid w:val="1A2024D1"/>
    <w:rsid w:val="1A28231A"/>
    <w:rsid w:val="1A4E237A"/>
    <w:rsid w:val="1B0D62D5"/>
    <w:rsid w:val="1B3D0CAD"/>
    <w:rsid w:val="1BD911E6"/>
    <w:rsid w:val="1BE4346A"/>
    <w:rsid w:val="1C9A2F02"/>
    <w:rsid w:val="1CDB4C0A"/>
    <w:rsid w:val="1CF00C1C"/>
    <w:rsid w:val="1E1A2095"/>
    <w:rsid w:val="1E48054C"/>
    <w:rsid w:val="1E4C42FA"/>
    <w:rsid w:val="1EA638ED"/>
    <w:rsid w:val="1F4F5F36"/>
    <w:rsid w:val="1F606D74"/>
    <w:rsid w:val="1F7532BF"/>
    <w:rsid w:val="1F833B28"/>
    <w:rsid w:val="20085EE1"/>
    <w:rsid w:val="201A79C2"/>
    <w:rsid w:val="205F59D0"/>
    <w:rsid w:val="20B31ED1"/>
    <w:rsid w:val="20D15C49"/>
    <w:rsid w:val="21A909F2"/>
    <w:rsid w:val="21AE2EDA"/>
    <w:rsid w:val="224551CB"/>
    <w:rsid w:val="229C5AE9"/>
    <w:rsid w:val="24F76CAA"/>
    <w:rsid w:val="260F1B38"/>
    <w:rsid w:val="26777D2F"/>
    <w:rsid w:val="26FF2956"/>
    <w:rsid w:val="271E1505"/>
    <w:rsid w:val="273F3B6A"/>
    <w:rsid w:val="274E0EEF"/>
    <w:rsid w:val="27FC2BB9"/>
    <w:rsid w:val="289C18BC"/>
    <w:rsid w:val="2AE8703B"/>
    <w:rsid w:val="2BA65D59"/>
    <w:rsid w:val="2BD42BB5"/>
    <w:rsid w:val="2BE37795"/>
    <w:rsid w:val="2D804734"/>
    <w:rsid w:val="2EFE0BDB"/>
    <w:rsid w:val="31696757"/>
    <w:rsid w:val="321F68F6"/>
    <w:rsid w:val="335229B5"/>
    <w:rsid w:val="33B8055B"/>
    <w:rsid w:val="34573C8D"/>
    <w:rsid w:val="34F9242A"/>
    <w:rsid w:val="353D648E"/>
    <w:rsid w:val="35400C79"/>
    <w:rsid w:val="35584DBD"/>
    <w:rsid w:val="35834C4F"/>
    <w:rsid w:val="35F033B2"/>
    <w:rsid w:val="367B459C"/>
    <w:rsid w:val="36B02E3E"/>
    <w:rsid w:val="37871C5F"/>
    <w:rsid w:val="3800092C"/>
    <w:rsid w:val="38794D6A"/>
    <w:rsid w:val="38C14F85"/>
    <w:rsid w:val="39DA134F"/>
    <w:rsid w:val="3A0E3D7F"/>
    <w:rsid w:val="3B0B0E31"/>
    <w:rsid w:val="3BB417E2"/>
    <w:rsid w:val="3C5E1386"/>
    <w:rsid w:val="3C6A376B"/>
    <w:rsid w:val="3CAD3871"/>
    <w:rsid w:val="3CD778E9"/>
    <w:rsid w:val="3D794C69"/>
    <w:rsid w:val="3DB069D3"/>
    <w:rsid w:val="3E4459B8"/>
    <w:rsid w:val="3EE939CC"/>
    <w:rsid w:val="3F6658E6"/>
    <w:rsid w:val="3F6F6A24"/>
    <w:rsid w:val="3F9C1A2A"/>
    <w:rsid w:val="3FF952CB"/>
    <w:rsid w:val="40FA67E4"/>
    <w:rsid w:val="410C5707"/>
    <w:rsid w:val="42A539CE"/>
    <w:rsid w:val="43534A28"/>
    <w:rsid w:val="435C04A2"/>
    <w:rsid w:val="43FC748C"/>
    <w:rsid w:val="44093E52"/>
    <w:rsid w:val="445B52E4"/>
    <w:rsid w:val="446F1C68"/>
    <w:rsid w:val="448E2A61"/>
    <w:rsid w:val="4589116C"/>
    <w:rsid w:val="45961716"/>
    <w:rsid w:val="468679DC"/>
    <w:rsid w:val="46B92841"/>
    <w:rsid w:val="46F30B01"/>
    <w:rsid w:val="471748B1"/>
    <w:rsid w:val="477E6B3A"/>
    <w:rsid w:val="478236BD"/>
    <w:rsid w:val="487E765D"/>
    <w:rsid w:val="48B21B81"/>
    <w:rsid w:val="48FA24E4"/>
    <w:rsid w:val="492522E2"/>
    <w:rsid w:val="4AF131EF"/>
    <w:rsid w:val="4B407715"/>
    <w:rsid w:val="4BBB7216"/>
    <w:rsid w:val="4C554BDF"/>
    <w:rsid w:val="4C813C70"/>
    <w:rsid w:val="4DA154D9"/>
    <w:rsid w:val="4E33426F"/>
    <w:rsid w:val="4E4D3E56"/>
    <w:rsid w:val="4E5808AE"/>
    <w:rsid w:val="4EE03A01"/>
    <w:rsid w:val="4F452E71"/>
    <w:rsid w:val="4F5947DB"/>
    <w:rsid w:val="4FBF5D0D"/>
    <w:rsid w:val="4FE92D8A"/>
    <w:rsid w:val="4FF77255"/>
    <w:rsid w:val="50341765"/>
    <w:rsid w:val="506A4672"/>
    <w:rsid w:val="508F5AF2"/>
    <w:rsid w:val="50A65EDA"/>
    <w:rsid w:val="50D41659"/>
    <w:rsid w:val="50D843FC"/>
    <w:rsid w:val="50DE5C30"/>
    <w:rsid w:val="50EB266C"/>
    <w:rsid w:val="50F259DA"/>
    <w:rsid w:val="520C50B4"/>
    <w:rsid w:val="529E1E80"/>
    <w:rsid w:val="53185506"/>
    <w:rsid w:val="5365503C"/>
    <w:rsid w:val="53B54E50"/>
    <w:rsid w:val="54E6219C"/>
    <w:rsid w:val="55EE0F69"/>
    <w:rsid w:val="561B7217"/>
    <w:rsid w:val="56C36F01"/>
    <w:rsid w:val="572629E8"/>
    <w:rsid w:val="575C092A"/>
    <w:rsid w:val="57A471E0"/>
    <w:rsid w:val="5877685D"/>
    <w:rsid w:val="589A1FD6"/>
    <w:rsid w:val="59957927"/>
    <w:rsid w:val="59AA78C5"/>
    <w:rsid w:val="59FD045D"/>
    <w:rsid w:val="5B73375B"/>
    <w:rsid w:val="5BCA6DC8"/>
    <w:rsid w:val="5BEC19D8"/>
    <w:rsid w:val="5C1E4010"/>
    <w:rsid w:val="5D1821A1"/>
    <w:rsid w:val="5D4930BA"/>
    <w:rsid w:val="5DF57F28"/>
    <w:rsid w:val="5E24773B"/>
    <w:rsid w:val="5E3B3C08"/>
    <w:rsid w:val="5FA041B9"/>
    <w:rsid w:val="5FBE4D46"/>
    <w:rsid w:val="611963CD"/>
    <w:rsid w:val="62185552"/>
    <w:rsid w:val="62E34874"/>
    <w:rsid w:val="636A5DB2"/>
    <w:rsid w:val="639062F6"/>
    <w:rsid w:val="63C06196"/>
    <w:rsid w:val="63D25C6F"/>
    <w:rsid w:val="63DD0CDE"/>
    <w:rsid w:val="63E77AB9"/>
    <w:rsid w:val="64147AC3"/>
    <w:rsid w:val="649C3D0A"/>
    <w:rsid w:val="654C28BC"/>
    <w:rsid w:val="65A840EC"/>
    <w:rsid w:val="65F358C4"/>
    <w:rsid w:val="680F755F"/>
    <w:rsid w:val="685376AF"/>
    <w:rsid w:val="685F2E05"/>
    <w:rsid w:val="68F57755"/>
    <w:rsid w:val="69570A2B"/>
    <w:rsid w:val="695F47F3"/>
    <w:rsid w:val="6A465B2F"/>
    <w:rsid w:val="6A497336"/>
    <w:rsid w:val="6B1E1911"/>
    <w:rsid w:val="6B3C6A30"/>
    <w:rsid w:val="6B9B6F29"/>
    <w:rsid w:val="6CB06CB1"/>
    <w:rsid w:val="6CEB5ACA"/>
    <w:rsid w:val="6F2B2544"/>
    <w:rsid w:val="6F456BE2"/>
    <w:rsid w:val="70A04FBC"/>
    <w:rsid w:val="71DE7E1D"/>
    <w:rsid w:val="72041505"/>
    <w:rsid w:val="72056021"/>
    <w:rsid w:val="731E5962"/>
    <w:rsid w:val="740B2A1F"/>
    <w:rsid w:val="74547FC1"/>
    <w:rsid w:val="74566E86"/>
    <w:rsid w:val="759D33FF"/>
    <w:rsid w:val="75B4336E"/>
    <w:rsid w:val="75E11EE8"/>
    <w:rsid w:val="76457152"/>
    <w:rsid w:val="772665FC"/>
    <w:rsid w:val="772B48E7"/>
    <w:rsid w:val="776C150F"/>
    <w:rsid w:val="77CD5297"/>
    <w:rsid w:val="77F7E429"/>
    <w:rsid w:val="78610694"/>
    <w:rsid w:val="788A13BF"/>
    <w:rsid w:val="78A377B2"/>
    <w:rsid w:val="78B738B9"/>
    <w:rsid w:val="79D06DB7"/>
    <w:rsid w:val="79E42D9A"/>
    <w:rsid w:val="7ABC00E2"/>
    <w:rsid w:val="7AE55868"/>
    <w:rsid w:val="7B503B8C"/>
    <w:rsid w:val="7BCF0B51"/>
    <w:rsid w:val="7BEC1388"/>
    <w:rsid w:val="7C2571BC"/>
    <w:rsid w:val="7C8220C1"/>
    <w:rsid w:val="7CA15039"/>
    <w:rsid w:val="7CD54AA1"/>
    <w:rsid w:val="7D2A7DE4"/>
    <w:rsid w:val="7D8D41BC"/>
    <w:rsid w:val="7E2B7701"/>
    <w:rsid w:val="7E891548"/>
    <w:rsid w:val="7E894D3F"/>
    <w:rsid w:val="7EA143ED"/>
    <w:rsid w:val="7EA146AC"/>
    <w:rsid w:val="7F912972"/>
    <w:rsid w:val="7F9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E2723E"/>
  <w15:docId w15:val="{542FC78B-D2A1-4E3B-A97F-8C8165427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beforeLines="50" w:before="50"/>
      <w:jc w:val="both"/>
    </w:pPr>
    <w:rPr>
      <w:rFonts w:eastAsiaTheme="minorEastAsia" w:cstheme="minorBidi"/>
      <w:kern w:val="2"/>
      <w:sz w:val="21"/>
      <w:szCs w:val="22"/>
    </w:rPr>
  </w:style>
  <w:style w:type="paragraph" w:styleId="1">
    <w:name w:val="heading 1"/>
    <w:basedOn w:val="a"/>
    <w:next w:val="a"/>
    <w:link w:val="10"/>
    <w:qFormat/>
    <w:pPr>
      <w:keepNext/>
      <w:widowControl/>
      <w:numPr>
        <w:numId w:val="1"/>
      </w:numPr>
      <w:autoSpaceDE w:val="0"/>
      <w:autoSpaceDN w:val="0"/>
      <w:adjustRightInd w:val="0"/>
      <w:snapToGrid w:val="0"/>
      <w:spacing w:before="120" w:after="120"/>
      <w:outlineLvl w:val="0"/>
    </w:pPr>
    <w:rPr>
      <w:rFonts w:ascii="Arial" w:eastAsia="宋体" w:hAnsi="Arial" w:cs="Times New Roman"/>
      <w:b/>
      <w:kern w:val="0"/>
      <w:sz w:val="28"/>
      <w:szCs w:val="20"/>
      <w:lang w:val="en-GB" w:eastAsia="en-US"/>
    </w:rPr>
  </w:style>
  <w:style w:type="paragraph" w:styleId="2">
    <w:name w:val="heading 2"/>
    <w:basedOn w:val="1"/>
    <w:next w:val="a"/>
    <w:link w:val="20"/>
    <w:uiPriority w:val="9"/>
    <w:unhideWhenUsed/>
    <w:qFormat/>
    <w:pPr>
      <w:keepLines/>
      <w:spacing w:before="140" w:after="140"/>
      <w:outlineLvl w:val="1"/>
    </w:pPr>
    <w:rPr>
      <w:rFonts w:ascii="Times New Roman" w:eastAsia="Times New Roman" w:hAnsi="Times New Roman" w:cstheme="majorBidi"/>
      <w:bCs/>
      <w:sz w:val="24"/>
      <w:szCs w:val="32"/>
    </w:rPr>
  </w:style>
  <w:style w:type="paragraph" w:styleId="3">
    <w:name w:val="heading 3"/>
    <w:basedOn w:val="2"/>
    <w:next w:val="a"/>
    <w:link w:val="30"/>
    <w:uiPriority w:val="9"/>
    <w:unhideWhenUsed/>
    <w:qFormat/>
    <w:pPr>
      <w:numPr>
        <w:ilvl w:val="2"/>
      </w:numPr>
      <w:spacing w:before="260" w:after="260" w:line="416" w:lineRule="auto"/>
      <w:outlineLvl w:val="2"/>
    </w:pPr>
    <w:rPr>
      <w:sz w:val="32"/>
    </w:rPr>
  </w:style>
  <w:style w:type="paragraph" w:styleId="4">
    <w:name w:val="heading 4"/>
    <w:basedOn w:val="3"/>
    <w:next w:val="a"/>
    <w:link w:val="40"/>
    <w:qFormat/>
    <w:pPr>
      <w:numPr>
        <w:ilvl w:val="3"/>
      </w:numPr>
      <w:spacing w:before="240" w:after="60"/>
      <w:jc w:val="left"/>
      <w:outlineLvl w:val="3"/>
    </w:pPr>
    <w:rPr>
      <w:rFonts w:eastAsia="MS Mincho" w:cs="Times New Roman"/>
      <w:sz w:val="28"/>
      <w:szCs w:val="28"/>
    </w:rPr>
  </w:style>
  <w:style w:type="paragraph" w:styleId="5">
    <w:name w:val="heading 5"/>
    <w:basedOn w:val="4"/>
    <w:next w:val="a"/>
    <w:link w:val="50"/>
    <w:qFormat/>
    <w:pPr>
      <w:numPr>
        <w:ilvl w:val="4"/>
      </w:numPr>
      <w:spacing w:before="280" w:after="290" w:line="376" w:lineRule="auto"/>
      <w:outlineLvl w:val="4"/>
    </w:pPr>
    <w:rPr>
      <w:rFonts w:eastAsia="Times New Roman"/>
    </w:rPr>
  </w:style>
  <w:style w:type="paragraph" w:styleId="6">
    <w:name w:val="heading 6"/>
    <w:basedOn w:val="H6"/>
    <w:next w:val="a"/>
    <w:link w:val="60"/>
    <w:qFormat/>
    <w:pPr>
      <w:numPr>
        <w:ilvl w:val="5"/>
      </w:numPr>
      <w:spacing w:before="240" w:after="64" w:line="320" w:lineRule="auto"/>
      <w:outlineLvl w:val="5"/>
    </w:pPr>
    <w:rPr>
      <w:rFonts w:ascii="Arial" w:eastAsia="黑体" w:hAnsi="Arial"/>
      <w:sz w:val="24"/>
      <w:szCs w:val="24"/>
    </w:rPr>
  </w:style>
  <w:style w:type="paragraph" w:styleId="7">
    <w:name w:val="heading 7"/>
    <w:basedOn w:val="a"/>
    <w:next w:val="a"/>
    <w:link w:val="70"/>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eastAsia="en-US"/>
    </w:rPr>
  </w:style>
  <w:style w:type="paragraph" w:styleId="8">
    <w:name w:val="heading 8"/>
    <w:basedOn w:val="a"/>
    <w:next w:val="a"/>
    <w:link w:val="80"/>
    <w:qFormat/>
    <w:pPr>
      <w:keepNext/>
      <w:keepLines/>
      <w:widowControl/>
      <w:numPr>
        <w:ilvl w:val="7"/>
        <w:numId w:val="1"/>
      </w:numPr>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pPr>
      <w:keepNext/>
      <w:keepLines/>
      <w:widowControl/>
      <w:numPr>
        <w:ilvl w:val="8"/>
        <w:numId w:val="1"/>
      </w:numPr>
      <w:spacing w:before="240" w:after="64" w:line="320" w:lineRule="auto"/>
      <w:jc w:val="left"/>
      <w:outlineLvl w:val="8"/>
    </w:pPr>
    <w:rPr>
      <w:rFonts w:ascii="Arial" w:eastAsia="黑体" w:hAnsi="Arial" w:cs="Times New Roman"/>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link w:val="a4"/>
    <w:uiPriority w:val="35"/>
    <w:qFormat/>
    <w:pPr>
      <w:widowControl/>
      <w:spacing w:after="240"/>
      <w:jc w:val="center"/>
    </w:pPr>
    <w:rPr>
      <w:rFonts w:eastAsia="Times New Roman" w:cs="Times New Roman"/>
      <w:b/>
      <w:bCs/>
      <w:kern w:val="0"/>
      <w:sz w:val="24"/>
      <w:szCs w:val="24"/>
      <w:lang w:eastAsia="en-US"/>
    </w:rPr>
  </w:style>
  <w:style w:type="paragraph" w:styleId="a5">
    <w:name w:val="annotation text"/>
    <w:basedOn w:val="a"/>
    <w:link w:val="a6"/>
    <w:uiPriority w:val="99"/>
    <w:semiHidden/>
    <w:unhideWhenUsed/>
    <w:qFormat/>
    <w:pPr>
      <w:jc w:val="left"/>
    </w:pPr>
  </w:style>
  <w:style w:type="paragraph" w:styleId="a7">
    <w:name w:val="Body Text"/>
    <w:basedOn w:val="a"/>
    <w:qFormat/>
    <w:rsid w:val="00771297"/>
    <w:pPr>
      <w:spacing w:beforeLines="0" w:before="0" w:after="120"/>
    </w:pPr>
    <w:rPr>
      <w:rFonts w:eastAsia="MS Mincho"/>
    </w:rPr>
  </w:style>
  <w:style w:type="paragraph" w:styleId="a8">
    <w:name w:val="Balloon Text"/>
    <w:basedOn w:val="a"/>
    <w:link w:val="a9"/>
    <w:uiPriority w:val="99"/>
    <w:semiHidden/>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sz w:val="18"/>
      <w:szCs w:val="18"/>
    </w:rPr>
  </w:style>
  <w:style w:type="paragraph" w:styleId="ae">
    <w:name w:val="List"/>
    <w:basedOn w:val="a"/>
    <w:qFormat/>
    <w:pPr>
      <w:ind w:left="568" w:hanging="284"/>
    </w:pPr>
  </w:style>
  <w:style w:type="paragraph" w:styleId="af">
    <w:name w:val="Normal (Web)"/>
    <w:basedOn w:val="a"/>
    <w:uiPriority w:val="99"/>
    <w:unhideWhenUsed/>
    <w:qFormat/>
    <w:pPr>
      <w:spacing w:before="100" w:beforeAutospacing="1" w:after="100" w:afterAutospacing="1"/>
    </w:pPr>
    <w:rPr>
      <w:rFonts w:ascii="MS PGothic" w:eastAsia="MS PGothic" w:hAnsi="MS PGothic" w:cs="MS PGothic"/>
      <w:sz w:val="24"/>
      <w:szCs w:val="24"/>
      <w:lang w:eastAsia="ja-JP"/>
    </w:rPr>
  </w:style>
  <w:style w:type="paragraph" w:styleId="af0">
    <w:name w:val="annotation subject"/>
    <w:basedOn w:val="a5"/>
    <w:next w:val="a5"/>
    <w:link w:val="af1"/>
    <w:uiPriority w:val="99"/>
    <w:semiHidden/>
    <w:unhideWhenUsed/>
    <w:qFormat/>
    <w:rPr>
      <w:b/>
      <w:bCs/>
    </w:rPr>
  </w:style>
  <w:style w:type="table" w:styleId="af2">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uiPriority w:val="99"/>
    <w:semiHidden/>
    <w:unhideWhenUsed/>
    <w:qFormat/>
    <w:rPr>
      <w:color w:val="954F72"/>
      <w:u w:val="single"/>
    </w:rPr>
  </w:style>
  <w:style w:type="character" w:styleId="af4">
    <w:name w:val="Emphasis"/>
    <w:basedOn w:val="a0"/>
    <w:uiPriority w:val="20"/>
    <w:qFormat/>
    <w:rPr>
      <w:i/>
      <w:iCs/>
    </w:rPr>
  </w:style>
  <w:style w:type="character" w:styleId="af5">
    <w:name w:val="Hyperlink"/>
    <w:uiPriority w:val="99"/>
    <w:qFormat/>
    <w:rPr>
      <w:color w:val="0000FF"/>
      <w:u w:val="single"/>
    </w:rPr>
  </w:style>
  <w:style w:type="character" w:styleId="af6">
    <w:name w:val="annotation reference"/>
    <w:basedOn w:val="a0"/>
    <w:uiPriority w:val="99"/>
    <w:unhideWhenUsed/>
    <w:qFormat/>
    <w:rPr>
      <w:sz w:val="16"/>
      <w:szCs w:val="16"/>
    </w:rPr>
  </w:style>
  <w:style w:type="character" w:customStyle="1" w:styleId="50">
    <w:name w:val="标题 5 字符"/>
    <w:basedOn w:val="a0"/>
    <w:link w:val="5"/>
    <w:qFormat/>
    <w:rPr>
      <w:rFonts w:ascii="Times New Roman" w:eastAsia="Times New Roman" w:hAnsi="Times New Roman" w:cs="Times New Roman"/>
      <w:b/>
      <w:bCs/>
      <w:kern w:val="0"/>
      <w:sz w:val="28"/>
      <w:szCs w:val="28"/>
      <w:lang w:eastAsia="en-US"/>
    </w:rPr>
  </w:style>
  <w:style w:type="character" w:customStyle="1" w:styleId="10">
    <w:name w:val="标题 1 字符"/>
    <w:basedOn w:val="a0"/>
    <w:link w:val="1"/>
    <w:qFormat/>
    <w:rPr>
      <w:rFonts w:ascii="Arial" w:eastAsia="宋体" w:hAnsi="Arial" w:cs="Times New Roman"/>
      <w:b/>
      <w:kern w:val="0"/>
      <w:sz w:val="28"/>
      <w:szCs w:val="20"/>
      <w:lang w:val="en-GB" w:eastAsia="en-US"/>
    </w:rPr>
  </w:style>
  <w:style w:type="character" w:customStyle="1" w:styleId="20">
    <w:name w:val="标题 2 字符"/>
    <w:basedOn w:val="a0"/>
    <w:link w:val="2"/>
    <w:uiPriority w:val="9"/>
    <w:qFormat/>
    <w:rPr>
      <w:rFonts w:ascii="Times New Roman" w:eastAsia="Times New Roman" w:hAnsi="Times New Roman" w:cstheme="majorBidi"/>
      <w:b/>
      <w:bCs/>
      <w:sz w:val="24"/>
      <w:szCs w:val="32"/>
    </w:rPr>
  </w:style>
  <w:style w:type="character" w:customStyle="1" w:styleId="60">
    <w:name w:val="标题 6 字符"/>
    <w:basedOn w:val="a0"/>
    <w:link w:val="6"/>
    <w:qFormat/>
    <w:rPr>
      <w:rFonts w:ascii="Arial" w:eastAsia="黑体" w:hAnsi="Arial" w:cs="Times New Roman"/>
      <w:b/>
      <w:bCs/>
      <w:kern w:val="0"/>
      <w:sz w:val="24"/>
      <w:szCs w:val="24"/>
      <w:lang w:eastAsia="en-US"/>
    </w:rPr>
  </w:style>
  <w:style w:type="paragraph" w:customStyle="1" w:styleId="Agreement">
    <w:name w:val="Agreement"/>
    <w:basedOn w:val="a"/>
    <w:next w:val="Doc-text2"/>
    <w:qFormat/>
    <w:pPr>
      <w:numPr>
        <w:numId w:val="2"/>
      </w:numPr>
      <w:tabs>
        <w:tab w:val="clear" w:pos="779"/>
        <w:tab w:val="left" w:pos="1619"/>
      </w:tabs>
      <w:spacing w:before="60"/>
    </w:pPr>
    <w:rPr>
      <w:b/>
    </w:rPr>
  </w:style>
  <w:style w:type="paragraph" w:customStyle="1" w:styleId="Doc-text2">
    <w:name w:val="Doc-text2"/>
    <w:basedOn w:val="a"/>
    <w:qFormat/>
    <w:pPr>
      <w:tabs>
        <w:tab w:val="left" w:pos="1622"/>
      </w:tabs>
      <w:ind w:left="1622" w:hanging="363"/>
    </w:pPr>
  </w:style>
  <w:style w:type="paragraph" w:customStyle="1" w:styleId="References">
    <w:name w:val="References"/>
    <w:basedOn w:val="a"/>
    <w:qFormat/>
    <w:pPr>
      <w:widowControl/>
      <w:autoSpaceDE w:val="0"/>
      <w:autoSpaceDN w:val="0"/>
      <w:snapToGrid w:val="0"/>
      <w:spacing w:after="60"/>
    </w:pPr>
    <w:rPr>
      <w:rFonts w:eastAsia="宋体" w:cs="Times New Roman"/>
      <w:kern w:val="0"/>
      <w:sz w:val="20"/>
      <w:szCs w:val="16"/>
      <w:lang w:eastAsia="en-US"/>
    </w:rPr>
  </w:style>
  <w:style w:type="character" w:customStyle="1" w:styleId="30">
    <w:name w:val="标题 3 字符"/>
    <w:basedOn w:val="a0"/>
    <w:link w:val="3"/>
    <w:uiPriority w:val="9"/>
    <w:semiHidden/>
    <w:qFormat/>
    <w:rPr>
      <w:rFonts w:asciiTheme="minorHAnsi" w:eastAsiaTheme="minorEastAsia" w:hAnsiTheme="minorHAnsi"/>
      <w:b/>
      <w:bCs/>
      <w:sz w:val="32"/>
      <w:szCs w:val="32"/>
    </w:rPr>
  </w:style>
  <w:style w:type="paragraph" w:customStyle="1" w:styleId="3GPPHeader">
    <w:name w:val="3GPP_Header"/>
    <w:basedOn w:val="a"/>
    <w:qFormat/>
    <w:pPr>
      <w:widowControl/>
      <w:tabs>
        <w:tab w:val="left" w:pos="1701"/>
        <w:tab w:val="right" w:pos="9639"/>
      </w:tabs>
      <w:spacing w:after="240"/>
      <w:jc w:val="left"/>
    </w:pPr>
    <w:rPr>
      <w:rFonts w:eastAsia="Times New Roman" w:cs="Times New Roman"/>
      <w:b/>
      <w:kern w:val="0"/>
      <w:sz w:val="24"/>
      <w:szCs w:val="24"/>
      <w:lang w:eastAsia="en-US"/>
    </w:rPr>
  </w:style>
  <w:style w:type="character" w:customStyle="1" w:styleId="a4">
    <w:name w:val="题注 字符"/>
    <w:link w:val="a3"/>
    <w:uiPriority w:val="35"/>
    <w:qFormat/>
    <w:locked/>
    <w:rPr>
      <w:rFonts w:ascii="Times New Roman" w:eastAsia="Times New Roman" w:hAnsi="Times New Roman" w:cs="Times New Roman"/>
      <w:b/>
      <w:bCs/>
      <w:kern w:val="0"/>
      <w:sz w:val="24"/>
      <w:szCs w:val="24"/>
      <w:lang w:eastAsia="en-US"/>
    </w:rPr>
  </w:style>
  <w:style w:type="paragraph" w:styleId="af7">
    <w:name w:val="List Paragraph"/>
    <w:basedOn w:val="a"/>
    <w:link w:val="af8"/>
    <w:uiPriority w:val="34"/>
    <w:qFormat/>
    <w:pPr>
      <w:widowControl/>
      <w:ind w:left="720"/>
      <w:jc w:val="left"/>
    </w:pPr>
    <w:rPr>
      <w:rFonts w:ascii="Calibri" w:eastAsia="Calibri" w:hAnsi="Calibri" w:cs="Times New Roman"/>
      <w:kern w:val="0"/>
      <w:sz w:val="22"/>
      <w:lang w:eastAsia="en-US"/>
    </w:rPr>
  </w:style>
  <w:style w:type="character" w:customStyle="1" w:styleId="af8">
    <w:name w:val="列出段落 字符"/>
    <w:link w:val="af7"/>
    <w:uiPriority w:val="34"/>
    <w:qFormat/>
    <w:locked/>
    <w:rPr>
      <w:rFonts w:ascii="Calibri" w:eastAsia="Calibri" w:hAnsi="Calibri" w:cs="Times New Roman"/>
      <w:kern w:val="0"/>
      <w:sz w:val="22"/>
      <w:lang w:eastAsia="en-US"/>
    </w:rPr>
  </w:style>
  <w:style w:type="character" w:customStyle="1" w:styleId="40">
    <w:name w:val="标题 4 字符"/>
    <w:basedOn w:val="a0"/>
    <w:link w:val="4"/>
    <w:qFormat/>
    <w:rPr>
      <w:rFonts w:ascii="Times New Roman" w:eastAsia="MS Mincho" w:hAnsi="Times New Roman" w:cs="Times New Roman"/>
      <w:b/>
      <w:bCs/>
      <w:kern w:val="0"/>
      <w:sz w:val="28"/>
      <w:szCs w:val="28"/>
      <w:lang w:eastAsia="en-US"/>
    </w:rPr>
  </w:style>
  <w:style w:type="character" w:customStyle="1" w:styleId="70">
    <w:name w:val="标题 7 字符"/>
    <w:basedOn w:val="a0"/>
    <w:link w:val="7"/>
    <w:qFormat/>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qFormat/>
    <w:rPr>
      <w:rFonts w:ascii="Arial" w:eastAsia="黑体" w:hAnsi="Arial" w:cs="Times New Roman"/>
      <w:kern w:val="0"/>
      <w:sz w:val="24"/>
      <w:szCs w:val="24"/>
      <w:lang w:eastAsia="en-US"/>
    </w:rPr>
  </w:style>
  <w:style w:type="character" w:customStyle="1" w:styleId="90">
    <w:name w:val="标题 9 字符"/>
    <w:basedOn w:val="a0"/>
    <w:link w:val="9"/>
    <w:qFormat/>
    <w:rPr>
      <w:rFonts w:ascii="Arial" w:eastAsia="黑体" w:hAnsi="Arial" w:cs="Times New Roman"/>
      <w:kern w:val="0"/>
      <w:szCs w:val="21"/>
      <w:lang w:eastAsia="en-US"/>
    </w:rPr>
  </w:style>
  <w:style w:type="paragraph" w:customStyle="1" w:styleId="tah">
    <w:name w:val="tah"/>
    <w:basedOn w:val="a"/>
    <w:qFormat/>
    <w:pPr>
      <w:widowControl/>
      <w:spacing w:before="100" w:beforeAutospacing="1" w:after="100" w:afterAutospacing="1"/>
      <w:jc w:val="left"/>
    </w:pPr>
    <w:rPr>
      <w:rFonts w:eastAsia="Calibri" w:cs="Times New Roman"/>
      <w:kern w:val="0"/>
      <w:sz w:val="24"/>
      <w:szCs w:val="24"/>
      <w:lang w:eastAsia="en-GB"/>
    </w:rPr>
  </w:style>
  <w:style w:type="paragraph" w:customStyle="1" w:styleId="B1">
    <w:name w:val="B1"/>
    <w:basedOn w:val="ae"/>
    <w:qFormat/>
  </w:style>
  <w:style w:type="paragraph" w:customStyle="1" w:styleId="NO">
    <w:name w:val="NO"/>
    <w:basedOn w:val="a"/>
    <w:qFormat/>
    <w:pPr>
      <w:keepLines/>
      <w:ind w:left="1135" w:hanging="851"/>
    </w:pPr>
  </w:style>
  <w:style w:type="character" w:customStyle="1" w:styleId="ad">
    <w:name w:val="页眉 字符"/>
    <w:basedOn w:val="a0"/>
    <w:link w:val="ac"/>
    <w:uiPriority w:val="99"/>
    <w:qFormat/>
    <w:rPr>
      <w:rFonts w:asciiTheme="minorHAnsi" w:eastAsiaTheme="minorEastAsia" w:hAnsiTheme="minorHAnsi" w:cstheme="minorBidi"/>
      <w:kern w:val="2"/>
      <w:sz w:val="18"/>
      <w:szCs w:val="18"/>
    </w:rPr>
  </w:style>
  <w:style w:type="character" w:customStyle="1" w:styleId="ab">
    <w:name w:val="页脚 字符"/>
    <w:basedOn w:val="a0"/>
    <w:link w:val="aa"/>
    <w:uiPriority w:val="99"/>
    <w:qFormat/>
    <w:rPr>
      <w:rFonts w:asciiTheme="minorHAnsi" w:eastAsiaTheme="minorEastAsia" w:hAnsiTheme="minorHAnsi" w:cstheme="minorBidi"/>
      <w:kern w:val="2"/>
      <w:sz w:val="18"/>
      <w:szCs w:val="18"/>
    </w:rPr>
  </w:style>
  <w:style w:type="character" w:customStyle="1" w:styleId="a6">
    <w:name w:val="批注文字 字符"/>
    <w:basedOn w:val="a0"/>
    <w:link w:val="a5"/>
    <w:uiPriority w:val="99"/>
    <w:semiHidden/>
    <w:qFormat/>
    <w:rPr>
      <w:rFonts w:asciiTheme="minorHAnsi" w:eastAsiaTheme="minorEastAsia" w:hAnsiTheme="minorHAnsi" w:cstheme="minorBidi"/>
      <w:kern w:val="2"/>
      <w:sz w:val="21"/>
      <w:szCs w:val="22"/>
    </w:rPr>
  </w:style>
  <w:style w:type="character" w:customStyle="1" w:styleId="af1">
    <w:name w:val="批注主题 字符"/>
    <w:basedOn w:val="a6"/>
    <w:link w:val="af0"/>
    <w:uiPriority w:val="99"/>
    <w:semiHidden/>
    <w:qFormat/>
    <w:rPr>
      <w:rFonts w:asciiTheme="minorHAnsi" w:eastAsiaTheme="minorEastAsia" w:hAnsiTheme="minorHAnsi" w:cstheme="minorBidi"/>
      <w:b/>
      <w:bCs/>
      <w:kern w:val="2"/>
      <w:sz w:val="21"/>
      <w:szCs w:val="22"/>
    </w:rPr>
  </w:style>
  <w:style w:type="character" w:customStyle="1" w:styleId="a9">
    <w:name w:val="批注框文本 字符"/>
    <w:basedOn w:val="a0"/>
    <w:link w:val="a8"/>
    <w:uiPriority w:val="99"/>
    <w:semiHidden/>
    <w:qFormat/>
    <w:rPr>
      <w:rFonts w:asciiTheme="minorHAnsi" w:eastAsiaTheme="minorEastAsia" w:hAnsiTheme="minorHAnsi" w:cstheme="minorBidi"/>
      <w:kern w:val="2"/>
      <w:sz w:val="18"/>
      <w:szCs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eastAsia="Times New Roman" w:hAnsi="Arial"/>
      <w:lang w:eastAsia="ja-JP"/>
    </w:rPr>
  </w:style>
  <w:style w:type="table" w:customStyle="1" w:styleId="11">
    <w:name w:val="网格型1"/>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c-span">
    <w:name w:val="mc-span"/>
    <w:qFormat/>
  </w:style>
  <w:style w:type="paragraph" w:customStyle="1" w:styleId="Doc-title">
    <w:name w:val="Doc-title"/>
    <w:basedOn w:val="a"/>
    <w:next w:val="Doc-text2"/>
    <w:qFormat/>
    <w:pPr>
      <w:spacing w:before="60"/>
      <w:ind w:left="1259" w:hanging="1259"/>
    </w:pPr>
  </w:style>
  <w:style w:type="paragraph" w:customStyle="1" w:styleId="12">
    <w:name w:val="修订1"/>
    <w:hidden/>
    <w:uiPriority w:val="99"/>
    <w:unhideWhenUsed/>
    <w:qFormat/>
    <w:rPr>
      <w:rFonts w:eastAsiaTheme="minorEastAsia"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0F3BA-8FDB-4DA3-832D-AFEF37E3F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2797</Words>
  <Characters>15496</Characters>
  <Application>Microsoft Office Word</Application>
  <DocSecurity>0</DocSecurity>
  <Lines>258</Lines>
  <Paragraphs>153</Paragraphs>
  <ScaleCrop>false</ScaleCrop>
  <Company/>
  <LinksUpToDate>false</LinksUpToDate>
  <CharactersWithSpaces>18140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tcl</dc:creator>
  <cp:lastModifiedBy>曲淼</cp:lastModifiedBy>
  <cp:revision>2</cp:revision>
  <dcterms:created xsi:type="dcterms:W3CDTF">2023-08-11T07:11:00Z</dcterms:created>
  <dcterms:modified xsi:type="dcterms:W3CDTF">2023-08-11T07:11:00Z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5F7A5918ED9D42C0A89DDDFB9A3DCB49_13</vt:lpwstr>
  </property>
  <property fmtid="{D5CDD505-2E9C-101B-9397-08002B2CF9AE}" pid="4" name="GrammarlyDocumentId">
    <vt:lpwstr>ecceb9a7b73de27f21bfa57f526317ca56698909c1d451362a9234a476a088e6</vt:lpwstr>
  </property>
</Properties>
</file>